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3BFE1" w14:textId="77777777" w:rsidR="00E529BA" w:rsidRDefault="00000000">
      <w:pPr>
        <w:pStyle w:val="a9"/>
        <w:spacing w:beforeAutospacing="0" w:afterAutospacing="0" w:line="500" w:lineRule="exact"/>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长沙民政职业技术学院单独招生考试大纲</w:t>
      </w:r>
    </w:p>
    <w:p w14:paraId="27451998" w14:textId="77777777" w:rsidR="00E529BA" w:rsidRDefault="00000000">
      <w:pPr>
        <w:pStyle w:val="a9"/>
        <w:spacing w:beforeAutospacing="0" w:afterAutospacing="0" w:line="500" w:lineRule="exact"/>
        <w:jc w:val="center"/>
        <w:rPr>
          <w:rFonts w:ascii="Times New Roman" w:hAnsi="Times New Roman" w:cs="Times New Roman"/>
          <w:b/>
          <w:color w:val="000000" w:themeColor="text1"/>
          <w:sz w:val="36"/>
          <w:szCs w:val="36"/>
        </w:rPr>
      </w:pPr>
      <w:r>
        <w:rPr>
          <w:rFonts w:ascii="Times New Roman" w:hAnsi="Times New Roman" w:cs="Times New Roman"/>
          <w:b/>
          <w:color w:val="000000" w:themeColor="text1"/>
          <w:sz w:val="36"/>
          <w:szCs w:val="36"/>
        </w:rPr>
        <w:t>科目：职业技能（适应性）测试</w:t>
      </w:r>
    </w:p>
    <w:p w14:paraId="20F3A38D" w14:textId="77777777" w:rsidR="00E529BA" w:rsidRDefault="00000000">
      <w:pPr>
        <w:pStyle w:val="a9"/>
        <w:spacing w:beforeAutospacing="0" w:afterAutospacing="0" w:line="500" w:lineRule="exact"/>
        <w:jc w:val="center"/>
        <w:rPr>
          <w:rFonts w:ascii="Times New Roman" w:hAnsi="Times New Roman" w:cs="Times New Roman"/>
          <w:b/>
          <w:sz w:val="36"/>
          <w:szCs w:val="36"/>
        </w:rPr>
      </w:pPr>
      <w:r>
        <w:rPr>
          <w:rFonts w:ascii="Times New Roman" w:hAnsi="Times New Roman" w:cs="Times New Roman"/>
          <w:b/>
          <w:sz w:val="36"/>
          <w:szCs w:val="36"/>
        </w:rPr>
        <w:t>适应对象：</w:t>
      </w:r>
      <w:r>
        <w:rPr>
          <w:rFonts w:ascii="Times New Roman" w:hAnsi="Times New Roman" w:cs="Times New Roman"/>
          <w:b/>
          <w:color w:val="000000" w:themeColor="text1"/>
          <w:sz w:val="36"/>
          <w:szCs w:val="36"/>
        </w:rPr>
        <w:t>专业组五</w:t>
      </w:r>
    </w:p>
    <w:p w14:paraId="3DD62F11" w14:textId="77777777" w:rsidR="00E529BA" w:rsidRDefault="00E529BA">
      <w:pPr>
        <w:pStyle w:val="a9"/>
        <w:spacing w:beforeAutospacing="0" w:afterAutospacing="0" w:line="500" w:lineRule="exact"/>
        <w:ind w:firstLineChars="100" w:firstLine="361"/>
        <w:jc w:val="center"/>
        <w:rPr>
          <w:rFonts w:ascii="Times New Roman" w:hAnsi="Times New Roman" w:cs="Times New Roman"/>
          <w:b/>
          <w:sz w:val="36"/>
          <w:szCs w:val="36"/>
        </w:rPr>
      </w:pPr>
    </w:p>
    <w:p w14:paraId="5CD866A8" w14:textId="77777777" w:rsidR="00E529BA" w:rsidRDefault="00000000">
      <w:pPr>
        <w:spacing w:line="50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t>一、考试依据与指导思想</w:t>
      </w:r>
    </w:p>
    <w:p w14:paraId="74E71FCF" w14:textId="77777777" w:rsidR="00E529BA" w:rsidRDefault="00000000">
      <w:pPr>
        <w:pStyle w:val="a9"/>
        <w:spacing w:before="0" w:beforeAutospacing="0" w:after="0" w:afterAutospacing="0" w:line="50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长沙民政职业技术学院单独招生考试是面向全体普通高中毕业生或具有同等学历考生的选拔性考试。根据湖南省教育厅《关于做好</w:t>
      </w:r>
      <w:r>
        <w:rPr>
          <w:rFonts w:ascii="Times New Roman" w:hAnsi="Times New Roman" w:cs="Times New Roman"/>
          <w:color w:val="000000" w:themeColor="text1"/>
        </w:rPr>
        <w:t>2023</w:t>
      </w:r>
      <w:r>
        <w:rPr>
          <w:rFonts w:ascii="Times New Roman" w:hAnsi="Times New Roman" w:cs="Times New Roman"/>
          <w:color w:val="000000" w:themeColor="text1"/>
        </w:rPr>
        <w:t>年高职院校单独招生工作的通知》（</w:t>
      </w:r>
      <w:proofErr w:type="gramStart"/>
      <w:r>
        <w:rPr>
          <w:rFonts w:ascii="Times New Roman" w:hAnsi="Times New Roman" w:cs="Times New Roman"/>
          <w:color w:val="000000" w:themeColor="text1"/>
        </w:rPr>
        <w:t>湘教通</w:t>
      </w:r>
      <w:proofErr w:type="gramEnd"/>
      <w:r>
        <w:rPr>
          <w:rFonts w:ascii="Times New Roman" w:hAnsi="Times New Roman" w:cs="Times New Roman"/>
          <w:color w:val="000000" w:themeColor="text1"/>
        </w:rPr>
        <w:t>〔</w:t>
      </w:r>
      <w:r>
        <w:rPr>
          <w:rFonts w:ascii="Times New Roman" w:hAnsi="Times New Roman" w:cs="Times New Roman"/>
          <w:color w:val="000000" w:themeColor="text1"/>
        </w:rPr>
        <w:t>2022</w:t>
      </w:r>
      <w:r>
        <w:rPr>
          <w:rFonts w:ascii="Times New Roman" w:hAnsi="Times New Roman" w:cs="Times New Roman"/>
          <w:color w:val="000000" w:themeColor="text1"/>
        </w:rPr>
        <w:t>〕</w:t>
      </w:r>
      <w:r>
        <w:rPr>
          <w:rFonts w:ascii="Times New Roman" w:hAnsi="Times New Roman" w:cs="Times New Roman"/>
          <w:color w:val="000000" w:themeColor="text1"/>
        </w:rPr>
        <w:t>54</w:t>
      </w:r>
      <w:r>
        <w:rPr>
          <w:rFonts w:ascii="Times New Roman" w:hAnsi="Times New Roman" w:cs="Times New Roman"/>
          <w:color w:val="000000" w:themeColor="text1"/>
        </w:rPr>
        <w:t>号）文件要求，确定专业组五的考试内容。</w:t>
      </w:r>
    </w:p>
    <w:p w14:paraId="61BC2DCD" w14:textId="77777777" w:rsidR="00E529BA" w:rsidRDefault="00000000">
      <w:pPr>
        <w:pStyle w:val="a9"/>
        <w:spacing w:before="0" w:beforeAutospacing="0" w:after="0" w:afterAutospacing="0" w:line="500" w:lineRule="exact"/>
        <w:ind w:firstLineChars="200" w:firstLine="480"/>
        <w:jc w:val="both"/>
        <w:rPr>
          <w:rFonts w:ascii="Times New Roman" w:hAnsi="Times New Roman" w:cs="Times New Roman"/>
          <w:color w:val="000000" w:themeColor="text1"/>
        </w:rPr>
      </w:pPr>
      <w:r>
        <w:rPr>
          <w:rFonts w:ascii="Times New Roman" w:hAnsi="Times New Roman" w:cs="Times New Roman"/>
          <w:color w:val="000000" w:themeColor="text1"/>
        </w:rPr>
        <w:t>考试的指导思想是：全面贯彻党的教育方针，坚持公正、全面、科学的原则，加强人才选拔的针对性。通过考试，重点考察职业倾向、职业适应性和职业发展潜能。</w:t>
      </w:r>
    </w:p>
    <w:p w14:paraId="0B35F701" w14:textId="77777777" w:rsidR="00E529BA" w:rsidRDefault="00E529BA">
      <w:pPr>
        <w:pStyle w:val="a9"/>
        <w:spacing w:before="0" w:beforeAutospacing="0" w:after="0" w:afterAutospacing="0" w:line="500" w:lineRule="exact"/>
        <w:ind w:firstLineChars="200" w:firstLine="480"/>
        <w:jc w:val="both"/>
        <w:rPr>
          <w:rFonts w:ascii="Times New Roman" w:hAnsi="Times New Roman" w:cs="Times New Roman"/>
        </w:rPr>
      </w:pPr>
    </w:p>
    <w:p w14:paraId="30519990" w14:textId="77777777" w:rsidR="00E529BA" w:rsidRDefault="00000000">
      <w:pPr>
        <w:spacing w:line="50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t>二、考试形式</w:t>
      </w:r>
    </w:p>
    <w:p w14:paraId="457CE5A1" w14:textId="77777777" w:rsidR="00E529BA" w:rsidRDefault="00000000">
      <w:pPr>
        <w:pStyle w:val="a9"/>
        <w:spacing w:beforeAutospacing="0" w:afterAutospacing="0" w:line="500" w:lineRule="exact"/>
        <w:ind w:firstLineChars="200" w:firstLine="480"/>
        <w:jc w:val="both"/>
        <w:rPr>
          <w:rFonts w:ascii="Times New Roman" w:hAnsi="Times New Roman" w:cs="Times New Roman"/>
        </w:rPr>
      </w:pPr>
      <w:r>
        <w:rPr>
          <w:rFonts w:ascii="Times New Roman" w:hAnsi="Times New Roman" w:cs="Times New Roman"/>
        </w:rPr>
        <w:t>职业技能（适应性）测试采用机试（笔试），总分</w:t>
      </w:r>
      <w:r>
        <w:rPr>
          <w:rFonts w:ascii="Times New Roman" w:hAnsi="Times New Roman" w:cs="Times New Roman"/>
        </w:rPr>
        <w:t>200</w:t>
      </w:r>
      <w:r>
        <w:rPr>
          <w:rFonts w:ascii="Times New Roman" w:hAnsi="Times New Roman" w:cs="Times New Roman"/>
        </w:rPr>
        <w:t>分。</w:t>
      </w:r>
    </w:p>
    <w:p w14:paraId="638233CB" w14:textId="77777777" w:rsidR="00E529BA" w:rsidRDefault="00E529BA">
      <w:pPr>
        <w:spacing w:line="500" w:lineRule="exact"/>
        <w:ind w:firstLineChars="200" w:firstLine="480"/>
        <w:rPr>
          <w:rFonts w:ascii="Times New Roman" w:eastAsia="宋体" w:hAnsi="Times New Roman" w:cs="Times New Roman"/>
        </w:rPr>
      </w:pPr>
    </w:p>
    <w:p w14:paraId="1509D894" w14:textId="77777777" w:rsidR="00E529BA" w:rsidRDefault="00000000">
      <w:pPr>
        <w:spacing w:line="500" w:lineRule="exact"/>
        <w:jc w:val="center"/>
        <w:rPr>
          <w:rFonts w:ascii="Times New Roman" w:eastAsia="黑体" w:hAnsi="Times New Roman" w:cs="Times New Roman"/>
          <w:b/>
          <w:sz w:val="28"/>
          <w:szCs w:val="28"/>
        </w:rPr>
      </w:pPr>
      <w:r>
        <w:rPr>
          <w:rFonts w:ascii="Times New Roman" w:eastAsia="黑体" w:hAnsi="Times New Roman" w:cs="Times New Roman"/>
          <w:b/>
          <w:sz w:val="28"/>
          <w:szCs w:val="28"/>
        </w:rPr>
        <w:t>三、</w:t>
      </w:r>
      <w:proofErr w:type="gramStart"/>
      <w:r>
        <w:rPr>
          <w:rFonts w:ascii="Times New Roman" w:eastAsia="黑体" w:hAnsi="Times New Roman" w:cs="Times New Roman"/>
          <w:b/>
          <w:sz w:val="28"/>
          <w:szCs w:val="28"/>
        </w:rPr>
        <w:t>机试内容</w:t>
      </w:r>
      <w:proofErr w:type="gramEnd"/>
      <w:r>
        <w:rPr>
          <w:rFonts w:ascii="Times New Roman" w:eastAsia="黑体" w:hAnsi="Times New Roman" w:cs="Times New Roman"/>
          <w:b/>
          <w:sz w:val="28"/>
          <w:szCs w:val="28"/>
        </w:rPr>
        <w:t>与考试说明</w:t>
      </w:r>
    </w:p>
    <w:p w14:paraId="35C65379" w14:textId="77777777" w:rsidR="00E529BA" w:rsidRDefault="00000000">
      <w:pPr>
        <w:spacing w:line="500" w:lineRule="exact"/>
        <w:ind w:firstLineChars="200" w:firstLine="482"/>
        <w:rPr>
          <w:rFonts w:ascii="Times New Roman" w:eastAsia="黑体" w:hAnsi="Times New Roman" w:cs="Times New Roman"/>
          <w:b/>
        </w:rPr>
      </w:pPr>
      <w:r>
        <w:rPr>
          <w:rFonts w:ascii="Times New Roman" w:eastAsia="黑体" w:hAnsi="Times New Roman" w:cs="Times New Roman"/>
          <w:b/>
        </w:rPr>
        <w:t>（一）考试题型与时量</w:t>
      </w:r>
    </w:p>
    <w:p w14:paraId="147D1B28" w14:textId="77777777" w:rsidR="00E529BA" w:rsidRDefault="00000000">
      <w:pPr>
        <w:spacing w:line="500" w:lineRule="exact"/>
        <w:ind w:firstLineChars="200" w:firstLine="480"/>
        <w:rPr>
          <w:rFonts w:ascii="Times New Roman" w:eastAsia="宋体" w:hAnsi="Times New Roman" w:cs="Times New Roman"/>
          <w:szCs w:val="32"/>
        </w:rPr>
      </w:pPr>
      <w:r>
        <w:rPr>
          <w:rFonts w:ascii="Times New Roman" w:eastAsia="宋体" w:hAnsi="Times New Roman" w:cs="Times New Roman"/>
          <w:szCs w:val="32"/>
        </w:rPr>
        <w:t>题型</w:t>
      </w:r>
      <w:r>
        <w:rPr>
          <w:rFonts w:ascii="Times New Roman" w:eastAsia="宋体" w:hAnsi="Times New Roman" w:cs="Times New Roman"/>
          <w:szCs w:val="32"/>
        </w:rPr>
        <w:t xml:space="preserve">: </w:t>
      </w:r>
      <w:r>
        <w:rPr>
          <w:rFonts w:ascii="Times New Roman" w:eastAsia="宋体" w:hAnsi="Times New Roman" w:cs="Times New Roman"/>
          <w:szCs w:val="32"/>
        </w:rPr>
        <w:t>单项选择题、多项选择题、判断题；</w:t>
      </w:r>
    </w:p>
    <w:p w14:paraId="1E878AFA" w14:textId="77777777" w:rsidR="00E529BA" w:rsidRDefault="00000000">
      <w:pPr>
        <w:spacing w:line="500" w:lineRule="exact"/>
        <w:ind w:firstLineChars="200" w:firstLine="480"/>
        <w:rPr>
          <w:rFonts w:ascii="Times New Roman" w:eastAsia="宋体" w:hAnsi="Times New Roman" w:cs="Times New Roman"/>
          <w:szCs w:val="32"/>
        </w:rPr>
      </w:pPr>
      <w:r>
        <w:rPr>
          <w:rFonts w:ascii="Times New Roman" w:eastAsia="宋体" w:hAnsi="Times New Roman" w:cs="Times New Roman"/>
          <w:szCs w:val="32"/>
        </w:rPr>
        <w:t>题量：</w:t>
      </w:r>
      <w:r>
        <w:rPr>
          <w:rFonts w:ascii="Times New Roman" w:eastAsia="宋体" w:hAnsi="Times New Roman" w:cs="Times New Roman"/>
          <w:szCs w:val="32"/>
        </w:rPr>
        <w:t>100</w:t>
      </w:r>
      <w:r>
        <w:rPr>
          <w:rFonts w:ascii="Times New Roman" w:eastAsia="宋体" w:hAnsi="Times New Roman" w:cs="Times New Roman"/>
          <w:szCs w:val="32"/>
        </w:rPr>
        <w:t>题；</w:t>
      </w:r>
    </w:p>
    <w:p w14:paraId="50EB4A33" w14:textId="77777777" w:rsidR="00E529BA" w:rsidRDefault="00000000">
      <w:pPr>
        <w:spacing w:line="500" w:lineRule="exact"/>
        <w:ind w:firstLineChars="200" w:firstLine="480"/>
        <w:rPr>
          <w:rFonts w:ascii="Times New Roman" w:eastAsia="宋体" w:hAnsi="Times New Roman" w:cs="Times New Roman"/>
          <w:szCs w:val="32"/>
        </w:rPr>
      </w:pPr>
      <w:r>
        <w:rPr>
          <w:rFonts w:ascii="Times New Roman" w:eastAsia="宋体" w:hAnsi="Times New Roman" w:cs="Times New Roman"/>
          <w:szCs w:val="32"/>
        </w:rPr>
        <w:t>时长：</w:t>
      </w:r>
      <w:r>
        <w:rPr>
          <w:rFonts w:ascii="Times New Roman" w:eastAsia="宋体" w:hAnsi="Times New Roman" w:cs="Times New Roman"/>
          <w:szCs w:val="32"/>
        </w:rPr>
        <w:t>90</w:t>
      </w:r>
      <w:r>
        <w:rPr>
          <w:rFonts w:ascii="Times New Roman" w:eastAsia="宋体" w:hAnsi="Times New Roman" w:cs="Times New Roman"/>
          <w:szCs w:val="32"/>
        </w:rPr>
        <w:t>分钟；</w:t>
      </w:r>
    </w:p>
    <w:p w14:paraId="6D8A54E6" w14:textId="77777777" w:rsidR="00E529BA" w:rsidRDefault="00000000">
      <w:pPr>
        <w:spacing w:line="500" w:lineRule="exact"/>
        <w:ind w:firstLineChars="200" w:firstLine="480"/>
        <w:rPr>
          <w:rFonts w:ascii="Times New Roman" w:eastAsia="宋体" w:hAnsi="Times New Roman" w:cs="Times New Roman"/>
          <w:szCs w:val="32"/>
        </w:rPr>
      </w:pPr>
      <w:r>
        <w:rPr>
          <w:rFonts w:ascii="Times New Roman" w:eastAsia="宋体" w:hAnsi="Times New Roman" w:cs="Times New Roman"/>
          <w:szCs w:val="32"/>
        </w:rPr>
        <w:t>形式</w:t>
      </w:r>
      <w:r>
        <w:rPr>
          <w:rFonts w:ascii="Times New Roman" w:eastAsia="宋体" w:hAnsi="Times New Roman" w:cs="Times New Roman"/>
          <w:szCs w:val="32"/>
        </w:rPr>
        <w:t xml:space="preserve">: </w:t>
      </w:r>
      <w:r>
        <w:rPr>
          <w:rFonts w:ascii="Times New Roman" w:eastAsia="宋体" w:hAnsi="Times New Roman" w:cs="Times New Roman"/>
          <w:szCs w:val="32"/>
        </w:rPr>
        <w:t>闭卷、机试（笔试）。</w:t>
      </w:r>
    </w:p>
    <w:p w14:paraId="6EE7FB9B" w14:textId="77777777" w:rsidR="00E529BA" w:rsidRDefault="00000000">
      <w:pPr>
        <w:spacing w:line="500" w:lineRule="exact"/>
        <w:ind w:firstLineChars="200" w:firstLine="482"/>
        <w:rPr>
          <w:rFonts w:ascii="Times New Roman" w:eastAsia="黑体" w:hAnsi="Times New Roman" w:cs="Times New Roman"/>
          <w:b/>
        </w:rPr>
      </w:pPr>
      <w:r>
        <w:rPr>
          <w:rFonts w:ascii="Times New Roman" w:eastAsia="黑体" w:hAnsi="Times New Roman" w:cs="Times New Roman"/>
          <w:b/>
        </w:rPr>
        <w:t>（二）考试内容</w:t>
      </w:r>
    </w:p>
    <w:p w14:paraId="54AC537B" w14:textId="77777777" w:rsidR="00E529BA" w:rsidRDefault="00000000">
      <w:pPr>
        <w:pStyle w:val="a9"/>
        <w:spacing w:before="0" w:beforeAutospacing="0" w:after="0" w:afterAutospacing="0" w:line="500" w:lineRule="exact"/>
        <w:ind w:firstLineChars="200" w:firstLine="482"/>
        <w:rPr>
          <w:rFonts w:ascii="Times New Roman" w:hAnsi="Times New Roman" w:cs="Times New Roman"/>
          <w:b/>
          <w:bCs/>
        </w:rPr>
      </w:pPr>
      <w:r>
        <w:rPr>
          <w:rFonts w:ascii="Times New Roman" w:hAnsi="Times New Roman" w:cs="Times New Roman"/>
          <w:b/>
          <w:bCs/>
        </w:rPr>
        <w:t>模块</w:t>
      </w:r>
      <w:proofErr w:type="gramStart"/>
      <w:r>
        <w:rPr>
          <w:rFonts w:ascii="Times New Roman" w:hAnsi="Times New Roman" w:cs="Times New Roman"/>
          <w:b/>
          <w:bCs/>
        </w:rPr>
        <w:t>一</w:t>
      </w:r>
      <w:proofErr w:type="gramEnd"/>
      <w:r>
        <w:rPr>
          <w:rFonts w:ascii="Times New Roman" w:hAnsi="Times New Roman" w:cs="Times New Roman"/>
          <w:b/>
          <w:bCs/>
        </w:rPr>
        <w:t>：综合素质</w:t>
      </w:r>
    </w:p>
    <w:p w14:paraId="720B7E5B" w14:textId="77777777" w:rsidR="00E529BA" w:rsidRDefault="00000000">
      <w:pPr>
        <w:pStyle w:val="a9"/>
        <w:spacing w:before="0" w:beforeAutospacing="0" w:after="0" w:afterAutospacing="0" w:line="500" w:lineRule="exact"/>
        <w:ind w:firstLineChars="200" w:firstLine="482"/>
        <w:rPr>
          <w:rFonts w:ascii="Times New Roman" w:hAnsi="Times New Roman" w:cs="Times New Roman"/>
        </w:rPr>
      </w:pPr>
      <w:r>
        <w:rPr>
          <w:rFonts w:ascii="Times New Roman" w:hAnsi="Times New Roman" w:cs="Times New Roman"/>
          <w:b/>
          <w:bCs/>
        </w:rPr>
        <w:t>适应对象：</w:t>
      </w:r>
      <w:r>
        <w:rPr>
          <w:rFonts w:ascii="Times New Roman" w:hAnsi="Times New Roman" w:cs="Times New Roman"/>
          <w:kern w:val="2"/>
        </w:rPr>
        <w:t>普通类应届普高生、普通类非应届普高生</w:t>
      </w:r>
    </w:p>
    <w:p w14:paraId="3DFB5FBF" w14:textId="77777777" w:rsidR="00E529BA" w:rsidRDefault="00000000">
      <w:pPr>
        <w:pStyle w:val="a9"/>
        <w:spacing w:before="0" w:beforeAutospacing="0" w:after="0" w:afterAutospacing="0" w:line="500" w:lineRule="exact"/>
        <w:ind w:firstLineChars="200" w:firstLine="482"/>
        <w:rPr>
          <w:rFonts w:ascii="Times New Roman" w:hAnsi="Times New Roman" w:cs="Times New Roman"/>
          <w:b/>
          <w:bCs/>
        </w:rPr>
      </w:pPr>
      <w:r>
        <w:rPr>
          <w:rFonts w:ascii="Times New Roman" w:hAnsi="Times New Roman" w:cs="Times New Roman"/>
          <w:b/>
          <w:bCs/>
        </w:rPr>
        <w:t>内容与要求：</w:t>
      </w:r>
    </w:p>
    <w:p w14:paraId="6F94F16F" w14:textId="77777777" w:rsidR="00E529BA" w:rsidRDefault="00000000">
      <w:pPr>
        <w:spacing w:line="500" w:lineRule="exact"/>
        <w:ind w:firstLineChars="200" w:firstLine="480"/>
        <w:jc w:val="left"/>
        <w:rPr>
          <w:rFonts w:ascii="宋体" w:eastAsia="宋体" w:hAnsi="宋体"/>
        </w:rPr>
      </w:pPr>
      <w:r>
        <w:rPr>
          <w:rFonts w:ascii="宋体" w:eastAsia="宋体" w:hAnsi="宋体"/>
        </w:rPr>
        <w:t>1.思想道德能力:政治、思想、道德、法律、时事等相关知识。</w:t>
      </w:r>
    </w:p>
    <w:p w14:paraId="3FFF215E" w14:textId="77777777" w:rsidR="00E529BA" w:rsidRDefault="00000000">
      <w:pPr>
        <w:pStyle w:val="a9"/>
        <w:spacing w:before="0" w:beforeAutospacing="0" w:after="0" w:afterAutospacing="0" w:line="500" w:lineRule="exact"/>
        <w:ind w:firstLineChars="200" w:firstLine="480"/>
      </w:pPr>
      <w:r>
        <w:lastRenderedPageBreak/>
        <w:t>2.人文综合能力:历史、地理、文学(古代文学知识)、艺术等相关</w:t>
      </w:r>
      <w:r>
        <w:rPr>
          <w:rFonts w:hint="eastAsia"/>
        </w:rPr>
        <w:t>知识。</w:t>
      </w:r>
    </w:p>
    <w:p w14:paraId="39AFD84F" w14:textId="77777777" w:rsidR="00E529BA" w:rsidRDefault="00000000">
      <w:pPr>
        <w:pStyle w:val="a9"/>
        <w:spacing w:before="0" w:beforeAutospacing="0" w:after="0" w:afterAutospacing="0" w:line="500" w:lineRule="exact"/>
        <w:ind w:firstLineChars="200" w:firstLine="480"/>
      </w:pPr>
      <w:r>
        <w:rPr>
          <w:rFonts w:hint="eastAsia"/>
        </w:rPr>
        <w:t>3</w:t>
      </w:r>
      <w:r>
        <w:t>.辩证思维能力:考查运用辩证法分析解决问题，通过概念判断，推理等思维形式对客观事物辩证发展过程正确把握的能力</w:t>
      </w:r>
      <w:r>
        <w:rPr>
          <w:rFonts w:hint="eastAsia"/>
        </w:rPr>
        <w:t>。</w:t>
      </w:r>
    </w:p>
    <w:p w14:paraId="2A0A1B47" w14:textId="77777777" w:rsidR="00E529BA" w:rsidRDefault="00000000">
      <w:pPr>
        <w:pStyle w:val="a9"/>
        <w:spacing w:before="0" w:beforeAutospacing="0" w:after="0" w:afterAutospacing="0" w:line="500" w:lineRule="exact"/>
        <w:ind w:firstLineChars="200" w:firstLine="480"/>
      </w:pPr>
      <w:r>
        <w:rPr>
          <w:rFonts w:hint="eastAsia"/>
        </w:rPr>
        <w:t>4</w:t>
      </w:r>
      <w:r>
        <w:t>.</w:t>
      </w:r>
      <w:r>
        <w:rPr>
          <w:rFonts w:hint="eastAsia"/>
        </w:rPr>
        <w:t>信息技术应用能力：计算机基础知识、运用计算机编辑和处理W</w:t>
      </w:r>
      <w:r>
        <w:t>ORD</w:t>
      </w:r>
      <w:r>
        <w:rPr>
          <w:rFonts w:hint="eastAsia"/>
        </w:rPr>
        <w:t>、E</w:t>
      </w:r>
      <w:r>
        <w:t>XCEL</w:t>
      </w:r>
      <w:r>
        <w:rPr>
          <w:rFonts w:hint="eastAsia"/>
        </w:rPr>
        <w:t>和P</w:t>
      </w:r>
      <w:r>
        <w:t>PT</w:t>
      </w:r>
      <w:r>
        <w:rPr>
          <w:rFonts w:hint="eastAsia"/>
        </w:rPr>
        <w:t>文档的能力。</w:t>
      </w:r>
    </w:p>
    <w:p w14:paraId="60C53EB2" w14:textId="77777777" w:rsidR="00E529BA" w:rsidRDefault="00000000">
      <w:pPr>
        <w:pStyle w:val="a9"/>
        <w:spacing w:before="0" w:beforeAutospacing="0" w:after="0" w:afterAutospacing="0" w:line="500" w:lineRule="exact"/>
        <w:ind w:firstLineChars="200" w:firstLine="480"/>
      </w:pPr>
      <w:r>
        <w:t>5.</w:t>
      </w:r>
      <w:r>
        <w:rPr>
          <w:rFonts w:hint="eastAsia"/>
        </w:rPr>
        <w:t>职业精神与劳动意识：包括劳动的概念、劳动的作用、劳动的分类、职业划分、职业道德、工匠精神和劳模精神等内容。</w:t>
      </w:r>
    </w:p>
    <w:p w14:paraId="0A030C95" w14:textId="77777777" w:rsidR="00E529BA" w:rsidRDefault="00000000">
      <w:pPr>
        <w:pStyle w:val="a9"/>
        <w:spacing w:before="0" w:beforeAutospacing="0" w:after="0" w:afterAutospacing="0" w:line="500" w:lineRule="exact"/>
        <w:ind w:firstLineChars="200" w:firstLine="480"/>
        <w:rPr>
          <w:color w:val="000000" w:themeColor="text1"/>
        </w:rPr>
      </w:pPr>
      <w:r>
        <w:rPr>
          <w:rFonts w:hint="eastAsia"/>
          <w:color w:val="000000" w:themeColor="text1"/>
        </w:rPr>
        <w:t>6.国际视野：国际经济与地理相关知识。</w:t>
      </w:r>
    </w:p>
    <w:p w14:paraId="32066268" w14:textId="77777777" w:rsidR="00E529BA" w:rsidRDefault="00000000">
      <w:pPr>
        <w:pStyle w:val="a9"/>
        <w:spacing w:before="0" w:beforeAutospacing="0" w:after="0" w:afterAutospacing="0" w:line="500" w:lineRule="exact"/>
        <w:ind w:firstLineChars="200" w:firstLine="480"/>
        <w:rPr>
          <w:rFonts w:ascii="Times New Roman" w:hAnsi="Times New Roman" w:cs="Times New Roman"/>
        </w:rPr>
      </w:pPr>
      <w:r>
        <w:rPr>
          <w:rFonts w:hint="eastAsia"/>
          <w:color w:val="000000" w:themeColor="text1"/>
        </w:rPr>
        <w:t>7.人际沟通能力：具有自信、阳光的性格倾向；具有亲和力，乐于人际交流沟通。</w:t>
      </w:r>
    </w:p>
    <w:p w14:paraId="39FA050D" w14:textId="77777777" w:rsidR="00E529BA" w:rsidRDefault="00000000">
      <w:pPr>
        <w:pStyle w:val="a9"/>
        <w:spacing w:before="0" w:beforeAutospacing="0" w:after="0" w:afterAutospacing="0" w:line="500" w:lineRule="exact"/>
        <w:ind w:firstLineChars="200" w:firstLine="482"/>
        <w:rPr>
          <w:rFonts w:ascii="Times New Roman" w:hAnsi="Times New Roman" w:cs="Times New Roman"/>
          <w:b/>
          <w:bCs/>
        </w:rPr>
      </w:pPr>
      <w:r>
        <w:rPr>
          <w:rFonts w:ascii="Times New Roman" w:hAnsi="Times New Roman" w:cs="Times New Roman"/>
          <w:b/>
          <w:bCs/>
        </w:rPr>
        <w:t>模块二：专业基础知识</w:t>
      </w:r>
    </w:p>
    <w:p w14:paraId="47A09253" w14:textId="77777777" w:rsidR="00E529BA" w:rsidRDefault="00000000">
      <w:pPr>
        <w:pStyle w:val="a9"/>
        <w:spacing w:before="0" w:beforeAutospacing="0" w:after="0" w:afterAutospacing="0" w:line="500" w:lineRule="exact"/>
        <w:ind w:firstLineChars="200" w:firstLine="482"/>
        <w:rPr>
          <w:rFonts w:ascii="Times New Roman" w:hAnsi="Times New Roman" w:cs="Times New Roman"/>
        </w:rPr>
      </w:pPr>
      <w:r>
        <w:rPr>
          <w:rFonts w:ascii="Times New Roman" w:hAnsi="Times New Roman" w:cs="Times New Roman"/>
          <w:b/>
          <w:bCs/>
        </w:rPr>
        <w:t>适应对象：</w:t>
      </w:r>
      <w:r>
        <w:rPr>
          <w:rFonts w:ascii="Times New Roman" w:hAnsi="Times New Roman" w:cs="Times New Roman"/>
          <w:kern w:val="2"/>
        </w:rPr>
        <w:t>普通类应届普高生、普通类非应届普高生</w:t>
      </w:r>
    </w:p>
    <w:p w14:paraId="761A4261" w14:textId="77777777" w:rsidR="00E529BA" w:rsidRDefault="00000000">
      <w:pPr>
        <w:pStyle w:val="a9"/>
        <w:spacing w:before="0" w:beforeAutospacing="0" w:after="0" w:afterAutospacing="0" w:line="500" w:lineRule="exact"/>
        <w:ind w:firstLineChars="200" w:firstLine="482"/>
        <w:rPr>
          <w:rFonts w:ascii="Times New Roman" w:hAnsi="Times New Roman" w:cs="Times New Roman"/>
          <w:b/>
          <w:bCs/>
        </w:rPr>
      </w:pPr>
      <w:r>
        <w:rPr>
          <w:rFonts w:ascii="Times New Roman" w:hAnsi="Times New Roman" w:cs="Times New Roman"/>
          <w:b/>
          <w:bCs/>
        </w:rPr>
        <w:t>内容与要求：</w:t>
      </w:r>
    </w:p>
    <w:p w14:paraId="68718756" w14:textId="77777777" w:rsidR="00E529BA" w:rsidRDefault="00000000">
      <w:pPr>
        <w:pStyle w:val="a9"/>
        <w:spacing w:before="0" w:beforeAutospacing="0" w:after="0" w:afterAutospacing="0" w:line="500" w:lineRule="exact"/>
        <w:ind w:firstLineChars="200" w:firstLine="480"/>
        <w:jc w:val="both"/>
        <w:rPr>
          <w:rFonts w:ascii="Times New Roman" w:hAnsi="Times New Roman" w:cs="Times New Roman"/>
        </w:rPr>
      </w:pPr>
      <w:r>
        <w:rPr>
          <w:rFonts w:ascii="Times New Roman" w:hAnsi="Times New Roman" w:cs="Times New Roman"/>
        </w:rPr>
        <w:t>1.</w:t>
      </w:r>
      <w:r>
        <w:rPr>
          <w:rFonts w:ascii="Times New Roman" w:hAnsi="Times New Roman" w:cs="Times New Roman"/>
        </w:rPr>
        <w:t>试题内容包括初、高中《物理》</w:t>
      </w:r>
      <w:r>
        <w:rPr>
          <w:rFonts w:ascii="Times New Roman" w:hAnsi="Times New Roman" w:cs="Times New Roman" w:hint="eastAsia"/>
        </w:rPr>
        <w:t>电路及其应用中的</w:t>
      </w:r>
      <w:r>
        <w:rPr>
          <w:rFonts w:ascii="Times New Roman" w:hAnsi="Times New Roman" w:cs="Times New Roman"/>
        </w:rPr>
        <w:t>基础知识</w:t>
      </w:r>
      <w:r>
        <w:rPr>
          <w:rFonts w:ascii="Times New Roman" w:hAnsi="Times New Roman" w:cs="Times New Roman" w:hint="eastAsia"/>
        </w:rPr>
        <w:t>，包含万用表的使用、电路基本概念、欧姆定律、串联电路、并联电路等</w:t>
      </w:r>
      <w:r>
        <w:rPr>
          <w:rFonts w:ascii="Times New Roman" w:hAnsi="Times New Roman" w:cs="Times New Roman"/>
        </w:rPr>
        <w:t>；</w:t>
      </w:r>
    </w:p>
    <w:p w14:paraId="6661D112" w14:textId="77777777" w:rsidR="00E529BA" w:rsidRDefault="00000000">
      <w:pPr>
        <w:pStyle w:val="a9"/>
        <w:spacing w:before="0" w:beforeAutospacing="0" w:after="0" w:afterAutospacing="0" w:line="500" w:lineRule="exact"/>
        <w:ind w:firstLineChars="200" w:firstLine="480"/>
        <w:jc w:val="both"/>
        <w:rPr>
          <w:rFonts w:ascii="Times New Roman" w:hAnsi="Times New Roman" w:cs="Times New Roman"/>
        </w:rPr>
      </w:pPr>
      <w:r>
        <w:rPr>
          <w:rFonts w:ascii="Times New Roman" w:hAnsi="Times New Roman" w:cs="Times New Roman"/>
        </w:rPr>
        <w:t>2.</w:t>
      </w:r>
      <w:r>
        <w:rPr>
          <w:rFonts w:ascii="Times New Roman" w:hAnsi="Times New Roman" w:cs="Times New Roman"/>
        </w:rPr>
        <w:t>试卷中包括基础题、中等难度题和较高难度题，其中基础题占</w:t>
      </w:r>
      <w:r>
        <w:rPr>
          <w:rFonts w:ascii="Times New Roman" w:hAnsi="Times New Roman" w:cs="Times New Roman"/>
        </w:rPr>
        <w:t>80%</w:t>
      </w:r>
      <w:r>
        <w:rPr>
          <w:rFonts w:ascii="Times New Roman" w:hAnsi="Times New Roman" w:cs="Times New Roman"/>
        </w:rPr>
        <w:t>，中等难度题占</w:t>
      </w:r>
      <w:r>
        <w:rPr>
          <w:rFonts w:ascii="Times New Roman" w:hAnsi="Times New Roman" w:cs="Times New Roman"/>
        </w:rPr>
        <w:t>15%</w:t>
      </w:r>
      <w:r>
        <w:rPr>
          <w:rFonts w:ascii="Times New Roman" w:hAnsi="Times New Roman" w:cs="Times New Roman"/>
        </w:rPr>
        <w:t>，较高难度题占</w:t>
      </w:r>
      <w:r>
        <w:rPr>
          <w:rFonts w:ascii="Times New Roman" w:hAnsi="Times New Roman" w:cs="Times New Roman"/>
        </w:rPr>
        <w:t>5%</w:t>
      </w:r>
      <w:r>
        <w:rPr>
          <w:rFonts w:ascii="Times New Roman" w:hAnsi="Times New Roman" w:cs="Times New Roman"/>
        </w:rPr>
        <w:t>。</w:t>
      </w:r>
    </w:p>
    <w:p w14:paraId="519E8FC8" w14:textId="77777777" w:rsidR="00E529BA" w:rsidRDefault="00000000">
      <w:pPr>
        <w:spacing w:line="500" w:lineRule="exact"/>
        <w:ind w:firstLineChars="200" w:firstLine="482"/>
        <w:rPr>
          <w:rFonts w:ascii="Times New Roman" w:eastAsia="黑体" w:hAnsi="Times New Roman" w:cs="Times New Roman"/>
          <w:b/>
        </w:rPr>
      </w:pPr>
      <w:r>
        <w:rPr>
          <w:rFonts w:ascii="Times New Roman" w:eastAsia="黑体" w:hAnsi="Times New Roman" w:cs="Times New Roman"/>
          <w:b/>
        </w:rPr>
        <w:t>（三）样题</w:t>
      </w:r>
    </w:p>
    <w:p w14:paraId="4AFEC93E" w14:textId="77777777" w:rsidR="00E529BA" w:rsidRDefault="00000000">
      <w:pPr>
        <w:spacing w:line="500" w:lineRule="exact"/>
        <w:ind w:firstLineChars="200" w:firstLine="480"/>
        <w:rPr>
          <w:rFonts w:ascii="Times New Roman" w:eastAsia="黑体" w:hAnsi="Times New Roman" w:cs="Times New Roman"/>
          <w:b/>
        </w:rPr>
      </w:pPr>
      <w:r>
        <w:rPr>
          <w:rFonts w:ascii="Times New Roman" w:eastAsia="宋体" w:hAnsi="Times New Roman" w:cs="Times New Roman"/>
          <w:color w:val="000000" w:themeColor="text1"/>
        </w:rPr>
        <w:t>1</w:t>
      </w:r>
      <w:r>
        <w:rPr>
          <w:rFonts w:ascii="Times New Roman" w:eastAsia="宋体" w:hAnsi="Times New Roman" w:cs="Times New Roman"/>
          <w:color w:val="000000" w:themeColor="text1"/>
        </w:rPr>
        <w:t>、基础题</w:t>
      </w:r>
    </w:p>
    <w:p w14:paraId="2B7B2458" w14:textId="77777777" w:rsidR="00E529BA" w:rsidRDefault="00000000">
      <w:pPr>
        <w:spacing w:line="500" w:lineRule="exact"/>
        <w:ind w:firstLineChars="200" w:firstLine="480"/>
        <w:rPr>
          <w:rFonts w:ascii="Times New Roman" w:eastAsia="宋体" w:hAnsi="Times New Roman" w:cs="Times New Roman"/>
          <w:color w:val="000000" w:themeColor="text1"/>
        </w:rPr>
      </w:pPr>
      <w:r>
        <w:rPr>
          <w:rFonts w:ascii="Times New Roman" w:eastAsia="宋体" w:hAnsi="Times New Roman" w:cs="Times New Roman"/>
        </w:rPr>
        <w:t>（</w:t>
      </w:r>
      <w:r>
        <w:rPr>
          <w:rFonts w:ascii="Times New Roman" w:eastAsia="宋体" w:hAnsi="Times New Roman" w:cs="Times New Roman"/>
        </w:rPr>
        <w:t>1</w:t>
      </w:r>
      <w:r>
        <w:rPr>
          <w:rFonts w:ascii="Times New Roman" w:eastAsia="宋体" w:hAnsi="Times New Roman" w:cs="Times New Roman"/>
        </w:rPr>
        <w:t>）下列带负电荷的粒子是</w:t>
      </w:r>
      <w:r>
        <w:rPr>
          <w:rFonts w:ascii="Times New Roman" w:eastAsia="宋体" w:hAnsi="Times New Roman" w:cs="Times New Roman"/>
        </w:rPr>
        <w:t>__(d)_</w:t>
      </w:r>
      <w:r>
        <w:rPr>
          <w:rFonts w:ascii="Times New Roman" w:eastAsia="宋体" w:hAnsi="Times New Roman" w:cs="Times New Roman"/>
        </w:rPr>
        <w:t>。</w:t>
      </w:r>
    </w:p>
    <w:p w14:paraId="2E2E0F20" w14:textId="77777777" w:rsidR="00E529BA" w:rsidRDefault="00000000">
      <w:pPr>
        <w:ind w:left="420" w:firstLineChars="200" w:firstLine="48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中子</w:t>
      </w:r>
      <w:r>
        <w:rPr>
          <w:rFonts w:ascii="Times New Roman" w:eastAsia="宋体" w:hAnsi="Times New Roman" w:cs="Times New Roman" w:hint="eastAsia"/>
        </w:rPr>
        <w:t xml:space="preserve"> </w:t>
      </w:r>
      <w:r>
        <w:rPr>
          <w:rFonts w:ascii="Times New Roman" w:eastAsia="宋体" w:hAnsi="Times New Roman" w:cs="Times New Roman"/>
        </w:rPr>
        <w:t xml:space="preserve">      b.</w:t>
      </w:r>
      <w:r>
        <w:rPr>
          <w:rFonts w:ascii="Times New Roman" w:eastAsia="宋体" w:hAnsi="Times New Roman" w:cs="Times New Roman"/>
        </w:rPr>
        <w:t>原子</w:t>
      </w:r>
      <w:r>
        <w:rPr>
          <w:rFonts w:ascii="Times New Roman" w:eastAsia="宋体" w:hAnsi="Times New Roman" w:cs="Times New Roman" w:hint="eastAsia"/>
        </w:rPr>
        <w:t xml:space="preserve"> </w:t>
      </w:r>
      <w:r>
        <w:rPr>
          <w:rFonts w:ascii="Times New Roman" w:eastAsia="宋体" w:hAnsi="Times New Roman" w:cs="Times New Roman"/>
        </w:rPr>
        <w:t xml:space="preserve">          c.</w:t>
      </w:r>
      <w:r>
        <w:rPr>
          <w:rFonts w:ascii="Times New Roman" w:eastAsia="宋体" w:hAnsi="Times New Roman" w:cs="Times New Roman"/>
        </w:rPr>
        <w:t>质子</w:t>
      </w:r>
      <w:r>
        <w:rPr>
          <w:rFonts w:ascii="Times New Roman" w:eastAsia="宋体" w:hAnsi="Times New Roman" w:cs="Times New Roman" w:hint="eastAsia"/>
        </w:rPr>
        <w:t xml:space="preserve"> </w:t>
      </w:r>
      <w:r>
        <w:rPr>
          <w:rFonts w:ascii="Times New Roman" w:eastAsia="宋体" w:hAnsi="Times New Roman" w:cs="Times New Roman"/>
        </w:rPr>
        <w:t xml:space="preserve">        d.</w:t>
      </w:r>
      <w:r>
        <w:rPr>
          <w:rFonts w:ascii="Times New Roman" w:eastAsia="宋体" w:hAnsi="Times New Roman" w:cs="Times New Roman"/>
        </w:rPr>
        <w:t>电子</w:t>
      </w:r>
    </w:p>
    <w:p w14:paraId="3806F938" w14:textId="77777777" w:rsidR="00E529BA" w:rsidRDefault="00000000">
      <w:pPr>
        <w:ind w:firstLineChars="20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2</w:t>
      </w:r>
      <w:r>
        <w:rPr>
          <w:rFonts w:ascii="Times New Roman" w:eastAsia="宋体" w:hAnsi="Times New Roman" w:cs="Times New Roman"/>
        </w:rPr>
        <w:t>）根据下面电路图回答，如果你断开开关，还会有灯亮着吗</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b</w:t>
      </w:r>
      <w:r>
        <w:rPr>
          <w:rFonts w:ascii="Times New Roman" w:eastAsia="宋体" w:hAnsi="Times New Roman" w:cs="Times New Roman"/>
        </w:rPr>
        <w:t>）</w:t>
      </w:r>
    </w:p>
    <w:p w14:paraId="7E93B4D4" w14:textId="77777777" w:rsidR="00E529BA" w:rsidRDefault="00000000">
      <w:pPr>
        <w:ind w:left="420" w:firstLineChars="200" w:firstLine="48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有</w:t>
      </w:r>
      <w:r>
        <w:rPr>
          <w:rFonts w:ascii="Times New Roman" w:eastAsia="宋体" w:hAnsi="Times New Roman" w:cs="Times New Roman" w:hint="eastAsia"/>
        </w:rPr>
        <w:t xml:space="preserve"> </w:t>
      </w:r>
      <w:r>
        <w:rPr>
          <w:rFonts w:ascii="Times New Roman" w:eastAsia="宋体" w:hAnsi="Times New Roman" w:cs="Times New Roman"/>
        </w:rPr>
        <w:t xml:space="preserve">             b.</w:t>
      </w:r>
      <w:r>
        <w:rPr>
          <w:rFonts w:ascii="Times New Roman" w:eastAsia="宋体" w:hAnsi="Times New Roman" w:cs="Times New Roman"/>
        </w:rPr>
        <w:t>没有</w:t>
      </w:r>
    </w:p>
    <w:p w14:paraId="038D20E8" w14:textId="77777777" w:rsidR="00E529BA" w:rsidRDefault="00000000">
      <w:pPr>
        <w:jc w:val="center"/>
        <w:rPr>
          <w:rFonts w:ascii="Times New Roman" w:eastAsia="宋体" w:hAnsi="Times New Roman" w:cs="Times New Roman"/>
        </w:rPr>
      </w:pPr>
      <w:r>
        <w:rPr>
          <w:rFonts w:ascii="Times New Roman" w:eastAsia="宋体" w:hAnsi="Times New Roman" w:cs="Times New Roman"/>
        </w:rPr>
        <w:object w:dxaOrig="4758" w:dyaOrig="2154" w14:anchorId="2B8FC9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08pt" o:ole="">
            <v:imagedata r:id="rId5" o:title=""/>
          </v:shape>
          <o:OLEObject Type="Embed" ProgID="Visio.Drawing.11" ShapeID="_x0000_i1025" DrawAspect="Content" ObjectID="_1735491291" r:id="rId6"/>
        </w:object>
      </w:r>
    </w:p>
    <w:p w14:paraId="5834095F" w14:textId="77777777" w:rsidR="00E529BA" w:rsidRDefault="00000000">
      <w:pPr>
        <w:ind w:firstLineChars="200" w:firstLine="480"/>
        <w:rPr>
          <w:rFonts w:ascii="Times New Roman" w:eastAsia="宋体" w:hAnsi="Times New Roman" w:cs="Times New Roman"/>
        </w:rPr>
      </w:pPr>
      <w:r>
        <w:rPr>
          <w:rFonts w:ascii="Times New Roman" w:eastAsia="宋体" w:hAnsi="Times New Roman" w:cs="Times New Roman"/>
        </w:rPr>
        <w:lastRenderedPageBreak/>
        <w:t>（</w:t>
      </w:r>
      <w:r>
        <w:rPr>
          <w:rFonts w:ascii="Times New Roman" w:eastAsia="宋体" w:hAnsi="Times New Roman" w:cs="Times New Roman"/>
        </w:rPr>
        <w:t>3</w:t>
      </w:r>
      <w:r>
        <w:rPr>
          <w:rFonts w:ascii="Times New Roman" w:eastAsia="宋体" w:hAnsi="Times New Roman" w:cs="Times New Roman"/>
        </w:rPr>
        <w:t>）某电路具有以下特征：</w:t>
      </w:r>
    </w:p>
    <w:p w14:paraId="5F5857FA" w14:textId="77777777" w:rsidR="00E529BA" w:rsidRDefault="00000000">
      <w:pPr>
        <w:ind w:left="420" w:firstLineChars="100" w:firstLine="240"/>
        <w:rPr>
          <w:rFonts w:ascii="Times New Roman" w:eastAsia="宋体" w:hAnsi="Times New Roman" w:cs="Times New Roman"/>
        </w:rPr>
      </w:pPr>
      <w:r>
        <w:rPr>
          <w:rFonts w:ascii="Times New Roman" w:eastAsia="宋体" w:hAnsi="Times New Roman" w:cs="Times New Roman"/>
        </w:rPr>
        <w:t>a. I=U/R</w:t>
      </w:r>
      <w:r>
        <w:rPr>
          <w:rFonts w:ascii="Times New Roman" w:eastAsia="宋体" w:hAnsi="Times New Roman" w:cs="Times New Roman" w:hint="eastAsia"/>
        </w:rPr>
        <w:t>，</w:t>
      </w:r>
    </w:p>
    <w:p w14:paraId="5B34032F" w14:textId="77777777" w:rsidR="00E529BA" w:rsidRDefault="00000000">
      <w:pPr>
        <w:ind w:left="420" w:firstLineChars="100" w:firstLine="240"/>
        <w:rPr>
          <w:rFonts w:ascii="Times New Roman" w:eastAsia="宋体" w:hAnsi="Times New Roman" w:cs="Times New Roman"/>
        </w:rPr>
      </w:pPr>
      <w:r>
        <w:rPr>
          <w:rFonts w:ascii="Times New Roman" w:eastAsia="宋体" w:hAnsi="Times New Roman" w:cs="Times New Roman"/>
        </w:rPr>
        <w:t xml:space="preserve">b. </w:t>
      </w:r>
      <w:r>
        <w:rPr>
          <w:rFonts w:ascii="Times New Roman" w:eastAsia="宋体" w:hAnsi="Times New Roman" w:cs="Times New Roman"/>
        </w:rPr>
        <w:t>随着灯泡数的增加，总电阻增大</w:t>
      </w:r>
      <w:r>
        <w:rPr>
          <w:rFonts w:ascii="Times New Roman" w:eastAsia="宋体" w:hAnsi="Times New Roman" w:cs="Times New Roman" w:hint="eastAsia"/>
        </w:rPr>
        <w:t>，</w:t>
      </w:r>
    </w:p>
    <w:p w14:paraId="756B1B75" w14:textId="77777777" w:rsidR="00E529BA" w:rsidRDefault="00000000">
      <w:pPr>
        <w:ind w:left="420" w:firstLineChars="100" w:firstLine="240"/>
        <w:rPr>
          <w:rFonts w:ascii="Times New Roman" w:eastAsia="宋体" w:hAnsi="Times New Roman" w:cs="Times New Roman"/>
        </w:rPr>
      </w:pPr>
      <w:r>
        <w:rPr>
          <w:rFonts w:ascii="Times New Roman" w:eastAsia="宋体" w:hAnsi="Times New Roman" w:cs="Times New Roman"/>
        </w:rPr>
        <w:t xml:space="preserve">c. </w:t>
      </w:r>
      <w:proofErr w:type="gramStart"/>
      <w:r>
        <w:rPr>
          <w:rFonts w:ascii="Times New Roman" w:eastAsia="宋体" w:hAnsi="Times New Roman" w:cs="Times New Roman"/>
        </w:rPr>
        <w:t>电路中的任何一</w:t>
      </w:r>
      <w:r>
        <w:rPr>
          <w:rFonts w:ascii="Times New Roman" w:eastAsia="宋体" w:hAnsi="Times New Roman" w:cs="Times New Roman"/>
        </w:rPr>
        <w:t>.</w:t>
      </w:r>
      <w:r>
        <w:rPr>
          <w:rFonts w:ascii="Times New Roman" w:eastAsia="宋体" w:hAnsi="Times New Roman" w:cs="Times New Roman"/>
        </w:rPr>
        <w:t>部分断开</w:t>
      </w:r>
      <w:proofErr w:type="gramEnd"/>
      <w:r>
        <w:rPr>
          <w:rFonts w:ascii="Times New Roman" w:eastAsia="宋体" w:hAnsi="Times New Roman" w:cs="Times New Roman"/>
        </w:rPr>
        <w:t>，都会引起断路</w:t>
      </w:r>
      <w:r>
        <w:rPr>
          <w:rFonts w:ascii="Times New Roman" w:eastAsia="宋体" w:hAnsi="Times New Roman" w:cs="Times New Roman" w:hint="eastAsia"/>
        </w:rPr>
        <w:t>，</w:t>
      </w:r>
    </w:p>
    <w:p w14:paraId="29093B3C" w14:textId="77777777" w:rsidR="00E529BA" w:rsidRDefault="00000000">
      <w:pPr>
        <w:ind w:left="420" w:firstLineChars="100" w:firstLine="240"/>
        <w:rPr>
          <w:rFonts w:ascii="Times New Roman" w:eastAsia="宋体" w:hAnsi="Times New Roman" w:cs="Times New Roman"/>
        </w:rPr>
      </w:pPr>
      <w:r>
        <w:rPr>
          <w:rFonts w:ascii="Times New Roman" w:eastAsia="宋体" w:hAnsi="Times New Roman" w:cs="Times New Roman"/>
        </w:rPr>
        <w:t xml:space="preserve">d. </w:t>
      </w:r>
      <w:r>
        <w:rPr>
          <w:rFonts w:ascii="Times New Roman" w:eastAsia="宋体" w:hAnsi="Times New Roman" w:cs="Times New Roman"/>
        </w:rPr>
        <w:t>电路中每一部分的电流相等。</w:t>
      </w:r>
    </w:p>
    <w:p w14:paraId="62323DA5" w14:textId="77777777" w:rsidR="00E529BA" w:rsidRDefault="00000000">
      <w:pPr>
        <w:ind w:left="420"/>
        <w:rPr>
          <w:rFonts w:ascii="Times New Roman" w:eastAsia="宋体" w:hAnsi="Times New Roman" w:cs="Times New Roman"/>
        </w:rPr>
      </w:pPr>
      <w:r>
        <w:rPr>
          <w:rFonts w:ascii="Times New Roman" w:eastAsia="宋体" w:hAnsi="Times New Roman" w:cs="Times New Roman"/>
        </w:rPr>
        <w:t>该电路是（</w:t>
      </w:r>
      <w:r>
        <w:rPr>
          <w:rFonts w:ascii="Times New Roman" w:eastAsia="宋体" w:hAnsi="Times New Roman" w:cs="Times New Roman"/>
        </w:rPr>
        <w:t>a</w:t>
      </w:r>
      <w:r>
        <w:rPr>
          <w:rFonts w:ascii="Times New Roman" w:eastAsia="宋体" w:hAnsi="Times New Roman" w:cs="Times New Roman"/>
        </w:rPr>
        <w:t>）</w:t>
      </w:r>
    </w:p>
    <w:p w14:paraId="3C73BC68" w14:textId="77777777" w:rsidR="00E529BA" w:rsidRDefault="00000000">
      <w:pPr>
        <w:ind w:left="420" w:firstLineChars="100" w:firstLine="24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串联电路</w:t>
      </w:r>
      <w:r>
        <w:rPr>
          <w:rFonts w:ascii="Times New Roman" w:eastAsia="宋体" w:hAnsi="Times New Roman" w:cs="Times New Roman" w:hint="eastAsia"/>
        </w:rPr>
        <w:t xml:space="preserve"> </w:t>
      </w:r>
      <w:r>
        <w:rPr>
          <w:rFonts w:ascii="Times New Roman" w:eastAsia="宋体" w:hAnsi="Times New Roman" w:cs="Times New Roman"/>
        </w:rPr>
        <w:t xml:space="preserve">         b.</w:t>
      </w:r>
      <w:r>
        <w:rPr>
          <w:rFonts w:ascii="Times New Roman" w:eastAsia="宋体" w:hAnsi="Times New Roman" w:cs="Times New Roman"/>
        </w:rPr>
        <w:t>并联电路</w:t>
      </w:r>
      <w:r>
        <w:rPr>
          <w:rFonts w:ascii="Times New Roman" w:eastAsia="宋体" w:hAnsi="Times New Roman" w:cs="Times New Roman" w:hint="eastAsia"/>
        </w:rPr>
        <w:t xml:space="preserve"> </w:t>
      </w:r>
      <w:r>
        <w:rPr>
          <w:rFonts w:ascii="Times New Roman" w:eastAsia="宋体" w:hAnsi="Times New Roman" w:cs="Times New Roman"/>
        </w:rPr>
        <w:t xml:space="preserve">          c.</w:t>
      </w:r>
      <w:r>
        <w:rPr>
          <w:rFonts w:ascii="Times New Roman" w:eastAsia="宋体" w:hAnsi="Times New Roman" w:cs="Times New Roman"/>
        </w:rPr>
        <w:t>串联并联兼而有之</w:t>
      </w:r>
    </w:p>
    <w:p w14:paraId="3F0FB6FA" w14:textId="77777777" w:rsidR="00E529BA" w:rsidRDefault="00000000">
      <w:pPr>
        <w:ind w:left="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4</w:t>
      </w:r>
      <w:r>
        <w:rPr>
          <w:rFonts w:ascii="Times New Roman" w:eastAsia="宋体" w:hAnsi="Times New Roman" w:cs="Times New Roman"/>
        </w:rPr>
        <w:t>）有两盏白炽灯，甲灯标有</w:t>
      </w:r>
      <w:r>
        <w:rPr>
          <w:rFonts w:ascii="Times New Roman" w:eastAsia="宋体" w:hAnsi="Times New Roman" w:cs="Times New Roman"/>
        </w:rPr>
        <w:t>“220V 40W”</w:t>
      </w:r>
      <w:r>
        <w:rPr>
          <w:rFonts w:ascii="Times New Roman" w:eastAsia="宋体" w:hAnsi="Times New Roman" w:cs="Times New Roman"/>
        </w:rPr>
        <w:t>，乙灯标有</w:t>
      </w:r>
      <w:r>
        <w:rPr>
          <w:rFonts w:ascii="Times New Roman" w:eastAsia="宋体" w:hAnsi="Times New Roman" w:cs="Times New Roman"/>
        </w:rPr>
        <w:t>“220V 60W”</w:t>
      </w:r>
      <w:r>
        <w:rPr>
          <w:rFonts w:ascii="Times New Roman" w:eastAsia="宋体" w:hAnsi="Times New Roman" w:cs="Times New Roman"/>
        </w:rPr>
        <w:t>的字样，灯丝若用同样长度的钨丝制成，</w:t>
      </w:r>
      <w:proofErr w:type="gramStart"/>
      <w:r>
        <w:rPr>
          <w:rFonts w:ascii="Times New Roman" w:eastAsia="宋体" w:hAnsi="Times New Roman" w:cs="Times New Roman"/>
        </w:rPr>
        <w:t>灯丝电</w:t>
      </w:r>
      <w:proofErr w:type="gramEnd"/>
      <w:r>
        <w:rPr>
          <w:rFonts w:ascii="Times New Roman" w:eastAsia="宋体" w:hAnsi="Times New Roman" w:cs="Times New Roman"/>
        </w:rPr>
        <w:t>阻值较大的是甲灯。（</w:t>
      </w:r>
      <w:r>
        <w:rPr>
          <w:rFonts w:ascii="Times New Roman" w:eastAsia="宋体" w:hAnsi="Times New Roman" w:cs="Times New Roman" w:hint="eastAsia"/>
        </w:rPr>
        <w:t xml:space="preserve"> </w:t>
      </w:r>
      <w:r>
        <w:rPr>
          <w:rFonts w:ascii="Times New Roman" w:eastAsia="宋体" w:hAnsi="Times New Roman" w:cs="Times New Roman"/>
        </w:rPr>
        <w:t xml:space="preserve">√ </w:t>
      </w:r>
      <w:r>
        <w:rPr>
          <w:rFonts w:ascii="Times New Roman" w:eastAsia="宋体" w:hAnsi="Times New Roman" w:cs="Times New Roman"/>
        </w:rPr>
        <w:t>）</w:t>
      </w:r>
    </w:p>
    <w:p w14:paraId="58EB5C73" w14:textId="77777777" w:rsidR="00E529BA" w:rsidRDefault="00000000">
      <w:pPr>
        <w:ind w:firstLineChars="20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5</w:t>
      </w:r>
      <w:r>
        <w:rPr>
          <w:rFonts w:ascii="Times New Roman" w:eastAsia="宋体" w:hAnsi="Times New Roman" w:cs="Times New Roman"/>
        </w:rPr>
        <w:t>）现有两个灯泡</w:t>
      </w:r>
      <w:r>
        <w:rPr>
          <w:rFonts w:ascii="Times New Roman" w:eastAsia="宋体" w:hAnsi="Times New Roman" w:cs="Times New Roman"/>
        </w:rPr>
        <w:t>L1</w:t>
      </w:r>
      <w:r>
        <w:rPr>
          <w:rFonts w:ascii="Times New Roman" w:eastAsia="宋体" w:hAnsi="Times New Roman" w:cs="Times New Roman"/>
        </w:rPr>
        <w:t>和</w:t>
      </w:r>
      <w:r>
        <w:rPr>
          <w:rFonts w:ascii="Times New Roman" w:eastAsia="宋体" w:hAnsi="Times New Roman" w:cs="Times New Roman"/>
        </w:rPr>
        <w:t>L2</w:t>
      </w:r>
      <w:r>
        <w:rPr>
          <w:rFonts w:ascii="Times New Roman" w:eastAsia="宋体" w:hAnsi="Times New Roman" w:cs="Times New Roman"/>
        </w:rPr>
        <w:t>，</w:t>
      </w:r>
      <w:r>
        <w:rPr>
          <w:rFonts w:ascii="Times New Roman" w:eastAsia="宋体" w:hAnsi="Times New Roman" w:cs="Times New Roman"/>
        </w:rPr>
        <w:t xml:space="preserve"> </w:t>
      </w:r>
      <w:r>
        <w:rPr>
          <w:rFonts w:ascii="Times New Roman" w:eastAsia="宋体" w:hAnsi="Times New Roman" w:cs="Times New Roman"/>
        </w:rPr>
        <w:t>其中</w:t>
      </w:r>
      <w:r>
        <w:rPr>
          <w:rFonts w:ascii="Times New Roman" w:eastAsia="宋体" w:hAnsi="Times New Roman" w:cs="Times New Roman"/>
        </w:rPr>
        <w:t>L1</w:t>
      </w:r>
      <w:r>
        <w:rPr>
          <w:rFonts w:ascii="Times New Roman" w:eastAsia="宋体" w:hAnsi="Times New Roman" w:cs="Times New Roman"/>
        </w:rPr>
        <w:t>标有</w:t>
      </w:r>
      <w:r>
        <w:rPr>
          <w:rFonts w:ascii="Times New Roman" w:eastAsia="宋体" w:hAnsi="Times New Roman" w:cs="Times New Roman"/>
        </w:rPr>
        <w:t>“6V, 3W”</w:t>
      </w:r>
      <w:r>
        <w:rPr>
          <w:rFonts w:ascii="Times New Roman" w:eastAsia="宋体" w:hAnsi="Times New Roman" w:cs="Times New Roman"/>
        </w:rPr>
        <w:t>字样，</w:t>
      </w:r>
      <w:r>
        <w:rPr>
          <w:rFonts w:ascii="Times New Roman" w:eastAsia="宋体" w:hAnsi="Times New Roman" w:cs="Times New Roman"/>
        </w:rPr>
        <w:t>L2</w:t>
      </w:r>
      <w:r>
        <w:rPr>
          <w:rFonts w:ascii="Times New Roman" w:eastAsia="宋体" w:hAnsi="Times New Roman" w:cs="Times New Roman"/>
        </w:rPr>
        <w:t>没有标记，实验测得</w:t>
      </w:r>
      <w:r>
        <w:rPr>
          <w:rFonts w:ascii="Times New Roman" w:eastAsia="宋体" w:hAnsi="Times New Roman" w:cs="Times New Roman"/>
        </w:rPr>
        <w:t>L2</w:t>
      </w:r>
      <w:r>
        <w:rPr>
          <w:rFonts w:ascii="Times New Roman" w:eastAsia="宋体" w:hAnsi="Times New Roman" w:cs="Times New Roman"/>
        </w:rPr>
        <w:t>的电阻为</w:t>
      </w:r>
      <w:r>
        <w:rPr>
          <w:rFonts w:ascii="Times New Roman" w:eastAsia="宋体" w:hAnsi="Times New Roman" w:cs="Times New Roman"/>
        </w:rPr>
        <w:t>6</w:t>
      </w:r>
      <w:r>
        <w:rPr>
          <w:rFonts w:ascii="Times New Roman" w:eastAsia="宋体" w:hAnsi="Times New Roman" w:cs="Times New Roman"/>
        </w:rPr>
        <w:t>欧，将</w:t>
      </w:r>
      <w:r>
        <w:rPr>
          <w:rFonts w:ascii="Times New Roman" w:eastAsia="宋体" w:hAnsi="Times New Roman" w:cs="Times New Roman"/>
        </w:rPr>
        <w:t>L1</w:t>
      </w:r>
      <w:r>
        <w:rPr>
          <w:rFonts w:ascii="Times New Roman" w:eastAsia="宋体" w:hAnsi="Times New Roman" w:cs="Times New Roman"/>
        </w:rPr>
        <w:t>和</w:t>
      </w:r>
      <w:r>
        <w:rPr>
          <w:rFonts w:ascii="Times New Roman" w:eastAsia="宋体" w:hAnsi="Times New Roman" w:cs="Times New Roman"/>
        </w:rPr>
        <w:t>L2</w:t>
      </w:r>
      <w:r>
        <w:rPr>
          <w:rFonts w:ascii="Times New Roman" w:eastAsia="宋体" w:hAnsi="Times New Roman" w:cs="Times New Roman"/>
        </w:rPr>
        <w:t>串联接在某一电路中，两灯</w:t>
      </w:r>
      <w:r>
        <w:rPr>
          <w:rFonts w:ascii="Times New Roman" w:eastAsia="宋体" w:hAnsi="Times New Roman" w:cs="Times New Roman"/>
        </w:rPr>
        <w:t>L1</w:t>
      </w:r>
      <w:r>
        <w:rPr>
          <w:rFonts w:ascii="Times New Roman" w:eastAsia="宋体" w:hAnsi="Times New Roman" w:cs="Times New Roman"/>
        </w:rPr>
        <w:t>、</w:t>
      </w:r>
      <w:r>
        <w:rPr>
          <w:rFonts w:ascii="Times New Roman" w:eastAsia="宋体" w:hAnsi="Times New Roman" w:cs="Times New Roman"/>
        </w:rPr>
        <w:t>L2</w:t>
      </w:r>
      <w:r>
        <w:rPr>
          <w:rFonts w:ascii="Times New Roman" w:eastAsia="宋体" w:hAnsi="Times New Roman" w:cs="Times New Roman"/>
        </w:rPr>
        <w:t>均能正常发光</w:t>
      </w:r>
      <w:r>
        <w:rPr>
          <w:rFonts w:ascii="Times New Roman" w:eastAsia="宋体" w:hAnsi="Times New Roman" w:cs="Times New Roman"/>
        </w:rPr>
        <w:t>(</w:t>
      </w:r>
      <w:r>
        <w:rPr>
          <w:rFonts w:ascii="Times New Roman" w:eastAsia="宋体" w:hAnsi="Times New Roman" w:cs="Times New Roman"/>
        </w:rPr>
        <w:t>忽略温度对电阻的影响</w:t>
      </w:r>
      <w:r>
        <w:rPr>
          <w:rFonts w:ascii="Times New Roman" w:eastAsia="宋体" w:hAnsi="Times New Roman" w:cs="Times New Roman"/>
        </w:rPr>
        <w:t>)</w:t>
      </w:r>
      <w:r>
        <w:rPr>
          <w:rFonts w:ascii="Times New Roman" w:eastAsia="宋体" w:hAnsi="Times New Roman" w:cs="Times New Roman"/>
        </w:rPr>
        <w:t>，下列计算结果正确的是</w:t>
      </w:r>
      <w:r>
        <w:rPr>
          <w:rFonts w:ascii="Times New Roman" w:eastAsia="宋体" w:hAnsi="Times New Roman" w:cs="Times New Roman"/>
        </w:rPr>
        <w:t>( a )</w:t>
      </w:r>
    </w:p>
    <w:p w14:paraId="58469A7E" w14:textId="77777777" w:rsidR="00E529BA" w:rsidRDefault="00000000">
      <w:pPr>
        <w:ind w:firstLineChars="200" w:firstLine="480"/>
        <w:rPr>
          <w:rFonts w:ascii="Times New Roman" w:eastAsia="宋体" w:hAnsi="Times New Roman" w:cs="Times New Roman"/>
        </w:rPr>
      </w:pPr>
      <w:r>
        <w:rPr>
          <w:rFonts w:ascii="Times New Roman" w:eastAsia="宋体" w:hAnsi="Times New Roman" w:cs="Times New Roman"/>
        </w:rPr>
        <w:t xml:space="preserve">a. </w:t>
      </w:r>
      <w:r>
        <w:rPr>
          <w:rFonts w:ascii="Times New Roman" w:eastAsia="宋体" w:hAnsi="Times New Roman" w:cs="Times New Roman"/>
        </w:rPr>
        <w:t>该电路两端的总电压为</w:t>
      </w:r>
      <w:r>
        <w:rPr>
          <w:rFonts w:ascii="Times New Roman" w:eastAsia="宋体" w:hAnsi="Times New Roman" w:cs="Times New Roman"/>
        </w:rPr>
        <w:t>9V</w:t>
      </w:r>
    </w:p>
    <w:p w14:paraId="27A1B123" w14:textId="77777777" w:rsidR="00E529BA" w:rsidRDefault="00000000">
      <w:pPr>
        <w:ind w:firstLineChars="200" w:firstLine="480"/>
        <w:rPr>
          <w:rFonts w:ascii="Times New Roman" w:eastAsia="宋体" w:hAnsi="Times New Roman" w:cs="Times New Roman"/>
        </w:rPr>
      </w:pPr>
      <w:r>
        <w:rPr>
          <w:rFonts w:ascii="Times New Roman" w:eastAsia="宋体" w:hAnsi="Times New Roman" w:cs="Times New Roman"/>
        </w:rPr>
        <w:t xml:space="preserve">b. </w:t>
      </w:r>
      <w:r>
        <w:rPr>
          <w:rFonts w:ascii="Times New Roman" w:eastAsia="宋体" w:hAnsi="Times New Roman" w:cs="Times New Roman"/>
        </w:rPr>
        <w:t>灯</w:t>
      </w:r>
      <w:r>
        <w:rPr>
          <w:rFonts w:ascii="Times New Roman" w:eastAsia="宋体" w:hAnsi="Times New Roman" w:cs="Times New Roman"/>
        </w:rPr>
        <w:t>L2</w:t>
      </w:r>
      <w:r>
        <w:rPr>
          <w:rFonts w:ascii="Times New Roman" w:eastAsia="宋体" w:hAnsi="Times New Roman" w:cs="Times New Roman"/>
        </w:rPr>
        <w:t>的额定功率为</w:t>
      </w:r>
      <w:r>
        <w:rPr>
          <w:rFonts w:ascii="Times New Roman" w:eastAsia="宋体" w:hAnsi="Times New Roman" w:cs="Times New Roman"/>
        </w:rPr>
        <w:t>3W</w:t>
      </w:r>
    </w:p>
    <w:p w14:paraId="01154BA2" w14:textId="77777777" w:rsidR="00E529BA" w:rsidRDefault="00000000">
      <w:pPr>
        <w:ind w:firstLineChars="200" w:firstLine="480"/>
        <w:rPr>
          <w:rFonts w:ascii="Times New Roman" w:eastAsia="宋体" w:hAnsi="Times New Roman" w:cs="Times New Roman"/>
        </w:rPr>
      </w:pPr>
      <w:r>
        <w:rPr>
          <w:rFonts w:ascii="Times New Roman" w:eastAsia="宋体" w:hAnsi="Times New Roman" w:cs="Times New Roman"/>
        </w:rPr>
        <w:t xml:space="preserve">c. </w:t>
      </w:r>
      <w:r>
        <w:rPr>
          <w:rFonts w:ascii="Times New Roman" w:eastAsia="宋体" w:hAnsi="Times New Roman" w:cs="Times New Roman"/>
        </w:rPr>
        <w:t>相同时间内，灯</w:t>
      </w:r>
      <w:r>
        <w:rPr>
          <w:rFonts w:ascii="Times New Roman" w:eastAsia="宋体" w:hAnsi="Times New Roman" w:cs="Times New Roman"/>
        </w:rPr>
        <w:t>L1</w:t>
      </w:r>
      <w:r>
        <w:rPr>
          <w:rFonts w:ascii="Times New Roman" w:eastAsia="宋体" w:hAnsi="Times New Roman" w:cs="Times New Roman"/>
        </w:rPr>
        <w:t>、</w:t>
      </w:r>
      <w:r>
        <w:rPr>
          <w:rFonts w:ascii="Times New Roman" w:eastAsia="宋体" w:hAnsi="Times New Roman" w:cs="Times New Roman"/>
        </w:rPr>
        <w:t>L2</w:t>
      </w:r>
      <w:r>
        <w:rPr>
          <w:rFonts w:ascii="Times New Roman" w:eastAsia="宋体" w:hAnsi="Times New Roman" w:cs="Times New Roman"/>
        </w:rPr>
        <w:t>消耗的电能之比</w:t>
      </w:r>
      <w:r>
        <w:rPr>
          <w:rFonts w:ascii="Times New Roman" w:eastAsia="宋体" w:hAnsi="Times New Roman" w:cs="Times New Roman"/>
        </w:rPr>
        <w:t>W: W2=2: 1</w:t>
      </w:r>
    </w:p>
    <w:p w14:paraId="29033702" w14:textId="77777777" w:rsidR="00E529BA" w:rsidRDefault="00000000">
      <w:pPr>
        <w:ind w:firstLineChars="200" w:firstLine="480"/>
        <w:rPr>
          <w:rFonts w:ascii="Times New Roman" w:eastAsia="宋体" w:hAnsi="Times New Roman" w:cs="Times New Roman"/>
        </w:rPr>
      </w:pPr>
      <w:r>
        <w:rPr>
          <w:rFonts w:ascii="Times New Roman" w:eastAsia="宋体" w:hAnsi="Times New Roman" w:cs="Times New Roman"/>
        </w:rPr>
        <w:t xml:space="preserve">d. </w:t>
      </w:r>
      <w:r>
        <w:rPr>
          <w:rFonts w:ascii="Times New Roman" w:eastAsia="宋体" w:hAnsi="Times New Roman" w:cs="Times New Roman"/>
        </w:rPr>
        <w:t>相同时间内，灯</w:t>
      </w:r>
      <w:r>
        <w:rPr>
          <w:rFonts w:ascii="Times New Roman" w:eastAsia="宋体" w:hAnsi="Times New Roman" w:cs="Times New Roman"/>
        </w:rPr>
        <w:t>L1</w:t>
      </w:r>
      <w:r>
        <w:rPr>
          <w:rFonts w:ascii="Times New Roman" w:eastAsia="宋体" w:hAnsi="Times New Roman" w:cs="Times New Roman"/>
        </w:rPr>
        <w:t>、</w:t>
      </w:r>
      <w:r>
        <w:rPr>
          <w:rFonts w:ascii="Times New Roman" w:eastAsia="宋体" w:hAnsi="Times New Roman" w:cs="Times New Roman"/>
        </w:rPr>
        <w:t>L2</w:t>
      </w:r>
      <w:r>
        <w:rPr>
          <w:rFonts w:ascii="Times New Roman" w:eastAsia="宋体" w:hAnsi="Times New Roman" w:cs="Times New Roman"/>
        </w:rPr>
        <w:t>产生的热量之比</w:t>
      </w:r>
      <w:r>
        <w:rPr>
          <w:rFonts w:ascii="Times New Roman" w:eastAsia="宋体" w:hAnsi="Times New Roman" w:cs="Times New Roman"/>
        </w:rPr>
        <w:t>Q1: Q2=1: 1</w:t>
      </w:r>
    </w:p>
    <w:p w14:paraId="7B620132" w14:textId="77777777" w:rsidR="00E529BA" w:rsidRDefault="00000000">
      <w:pPr>
        <w:ind w:firstLineChars="200" w:firstLine="48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6</w:t>
      </w:r>
      <w:r>
        <w:rPr>
          <w:rFonts w:ascii="Times New Roman" w:eastAsia="宋体" w:hAnsi="Times New Roman" w:cs="Times New Roman"/>
        </w:rPr>
        <w:t>）两定值电阻甲、乙中的电流与电压关系如图所示。现在将甲和乙并联后接在电压为</w:t>
      </w:r>
      <w:r>
        <w:rPr>
          <w:rFonts w:ascii="Times New Roman" w:eastAsia="宋体" w:hAnsi="Times New Roman" w:cs="Times New Roman"/>
        </w:rPr>
        <w:t>3V</w:t>
      </w:r>
      <w:r>
        <w:rPr>
          <w:rFonts w:ascii="Times New Roman" w:eastAsia="宋体" w:hAnsi="Times New Roman" w:cs="Times New Roman"/>
        </w:rPr>
        <w:t>的电源两端，则甲消耗的电功率大于乙消耗的电功率</w:t>
      </w:r>
      <w:r>
        <w:rPr>
          <w:rFonts w:ascii="Times New Roman" w:eastAsia="宋体" w:hAnsi="Times New Roman" w:cs="Times New Roman"/>
        </w:rPr>
        <w:t>( √ )</w:t>
      </w:r>
    </w:p>
    <w:p w14:paraId="79D4CCB7" w14:textId="77777777" w:rsidR="00E529BA" w:rsidRDefault="00000000">
      <w:pPr>
        <w:ind w:left="420"/>
        <w:jc w:val="center"/>
        <w:rPr>
          <w:rFonts w:ascii="Times New Roman" w:eastAsia="宋体" w:hAnsi="Times New Roman" w:cs="Times New Roman"/>
        </w:rPr>
      </w:pPr>
      <w:r>
        <w:rPr>
          <w:rFonts w:ascii="Times New Roman" w:eastAsia="宋体" w:hAnsi="Times New Roman" w:cs="Times New Roman"/>
          <w:noProof/>
        </w:rPr>
        <w:drawing>
          <wp:inline distT="0" distB="0" distL="0" distR="0" wp14:anchorId="463931BD" wp14:editId="1B360078">
            <wp:extent cx="3056890" cy="2828290"/>
            <wp:effectExtent l="0" t="0" r="3810" b="381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7"/>
                    <a:stretch>
                      <a:fillRect/>
                    </a:stretch>
                  </pic:blipFill>
                  <pic:spPr>
                    <a:xfrm>
                      <a:off x="0" y="0"/>
                      <a:ext cx="3057143" cy="2828571"/>
                    </a:xfrm>
                    <a:prstGeom prst="rect">
                      <a:avLst/>
                    </a:prstGeom>
                  </pic:spPr>
                </pic:pic>
              </a:graphicData>
            </a:graphic>
          </wp:inline>
        </w:drawing>
      </w:r>
    </w:p>
    <w:p w14:paraId="73BE8023" w14:textId="77777777" w:rsidR="00E529BA" w:rsidRDefault="00000000">
      <w:pPr>
        <w:ind w:left="420"/>
        <w:jc w:val="left"/>
        <w:rPr>
          <w:b/>
          <w:bCs/>
        </w:rPr>
      </w:pPr>
      <w:r>
        <w:rPr>
          <w:rFonts w:hint="eastAsia"/>
          <w:b/>
          <w:bCs/>
        </w:rPr>
        <w:t>部分参考书目：</w:t>
      </w:r>
    </w:p>
    <w:p w14:paraId="6E46C210" w14:textId="77777777" w:rsidR="00E529BA" w:rsidRDefault="00000000">
      <w:pPr>
        <w:ind w:left="420" w:firstLineChars="200" w:firstLine="480"/>
        <w:jc w:val="left"/>
        <w:rPr>
          <w:b/>
          <w:bCs/>
        </w:rPr>
      </w:pPr>
      <w:r>
        <w:rPr>
          <w:rFonts w:ascii="Times New Roman" w:eastAsia="宋体" w:hAnsi="Times New Roman" w:cs="Times New Roman" w:hint="eastAsia"/>
        </w:rPr>
        <w:t>1.</w:t>
      </w:r>
      <w:r>
        <w:rPr>
          <w:rFonts w:ascii="Times New Roman" w:eastAsia="宋体" w:hAnsi="Times New Roman" w:cs="Times New Roman" w:hint="eastAsia"/>
        </w:rPr>
        <w:t>人民教育出版社，高中《物理（必修）》第三册</w:t>
      </w:r>
    </w:p>
    <w:sectPr w:rsidR="00E529B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TMwZTU3MDllNDk1NDA4ODk1MGYxYmJlZmQ1YWM0MzgifQ=="/>
  </w:docVars>
  <w:rsids>
    <w:rsidRoot w:val="001C2C5C"/>
    <w:rsid w:val="00006C49"/>
    <w:rsid w:val="00022472"/>
    <w:rsid w:val="000944DC"/>
    <w:rsid w:val="0010559E"/>
    <w:rsid w:val="0010711D"/>
    <w:rsid w:val="00117E6F"/>
    <w:rsid w:val="00124A38"/>
    <w:rsid w:val="001547F3"/>
    <w:rsid w:val="001643E5"/>
    <w:rsid w:val="00167202"/>
    <w:rsid w:val="001C14A0"/>
    <w:rsid w:val="001C2C5C"/>
    <w:rsid w:val="001D1615"/>
    <w:rsid w:val="001E1806"/>
    <w:rsid w:val="0022728E"/>
    <w:rsid w:val="002279A2"/>
    <w:rsid w:val="00235D64"/>
    <w:rsid w:val="0029360A"/>
    <w:rsid w:val="00314CA1"/>
    <w:rsid w:val="0034468A"/>
    <w:rsid w:val="00377941"/>
    <w:rsid w:val="00381B7D"/>
    <w:rsid w:val="0039258B"/>
    <w:rsid w:val="003D6234"/>
    <w:rsid w:val="0042459D"/>
    <w:rsid w:val="004606F8"/>
    <w:rsid w:val="00461410"/>
    <w:rsid w:val="004728DD"/>
    <w:rsid w:val="00486441"/>
    <w:rsid w:val="004D1565"/>
    <w:rsid w:val="004E5062"/>
    <w:rsid w:val="004F765C"/>
    <w:rsid w:val="005008F0"/>
    <w:rsid w:val="005553C1"/>
    <w:rsid w:val="00561864"/>
    <w:rsid w:val="0058453C"/>
    <w:rsid w:val="005A0A68"/>
    <w:rsid w:val="005A786F"/>
    <w:rsid w:val="005B19BA"/>
    <w:rsid w:val="005D619A"/>
    <w:rsid w:val="005E7DB7"/>
    <w:rsid w:val="005F05DB"/>
    <w:rsid w:val="005F6735"/>
    <w:rsid w:val="00606DED"/>
    <w:rsid w:val="006071F6"/>
    <w:rsid w:val="00611DFD"/>
    <w:rsid w:val="00637A9E"/>
    <w:rsid w:val="0064364D"/>
    <w:rsid w:val="00685159"/>
    <w:rsid w:val="006A0E13"/>
    <w:rsid w:val="006B5926"/>
    <w:rsid w:val="006C06E5"/>
    <w:rsid w:val="006C72B3"/>
    <w:rsid w:val="006E0205"/>
    <w:rsid w:val="006E2987"/>
    <w:rsid w:val="0070415C"/>
    <w:rsid w:val="00732168"/>
    <w:rsid w:val="00742220"/>
    <w:rsid w:val="007518BD"/>
    <w:rsid w:val="00751989"/>
    <w:rsid w:val="0077151C"/>
    <w:rsid w:val="00786A3D"/>
    <w:rsid w:val="007A3071"/>
    <w:rsid w:val="007B0C39"/>
    <w:rsid w:val="007D7144"/>
    <w:rsid w:val="007F703F"/>
    <w:rsid w:val="00851469"/>
    <w:rsid w:val="0086216B"/>
    <w:rsid w:val="0086355E"/>
    <w:rsid w:val="00870409"/>
    <w:rsid w:val="008924E2"/>
    <w:rsid w:val="008A74FD"/>
    <w:rsid w:val="008B0BBE"/>
    <w:rsid w:val="008E3DF8"/>
    <w:rsid w:val="008F3895"/>
    <w:rsid w:val="009327AF"/>
    <w:rsid w:val="00932D5B"/>
    <w:rsid w:val="00942246"/>
    <w:rsid w:val="0094439B"/>
    <w:rsid w:val="00955BD6"/>
    <w:rsid w:val="00975D11"/>
    <w:rsid w:val="009D0DC8"/>
    <w:rsid w:val="009E170C"/>
    <w:rsid w:val="00A00839"/>
    <w:rsid w:val="00A05932"/>
    <w:rsid w:val="00A722F6"/>
    <w:rsid w:val="00A7299C"/>
    <w:rsid w:val="00B36EAD"/>
    <w:rsid w:val="00B53FCD"/>
    <w:rsid w:val="00B615BB"/>
    <w:rsid w:val="00B70D60"/>
    <w:rsid w:val="00B71DC4"/>
    <w:rsid w:val="00B7630F"/>
    <w:rsid w:val="00B953F4"/>
    <w:rsid w:val="00BB234F"/>
    <w:rsid w:val="00C35DB8"/>
    <w:rsid w:val="00C43614"/>
    <w:rsid w:val="00D068A2"/>
    <w:rsid w:val="00D765A1"/>
    <w:rsid w:val="00DE182C"/>
    <w:rsid w:val="00DE5EF9"/>
    <w:rsid w:val="00E33E79"/>
    <w:rsid w:val="00E529BA"/>
    <w:rsid w:val="00E666B1"/>
    <w:rsid w:val="00E704CC"/>
    <w:rsid w:val="00E85E90"/>
    <w:rsid w:val="00EA0297"/>
    <w:rsid w:val="00EE60C9"/>
    <w:rsid w:val="00EF7313"/>
    <w:rsid w:val="00F030FD"/>
    <w:rsid w:val="00F1198D"/>
    <w:rsid w:val="00FA2AB2"/>
    <w:rsid w:val="00FA33EC"/>
    <w:rsid w:val="00FF7C52"/>
    <w:rsid w:val="1BF12652"/>
    <w:rsid w:val="46A2554D"/>
    <w:rsid w:val="4C2E7765"/>
    <w:rsid w:val="6C8925FD"/>
    <w:rsid w:val="71600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6A35"/>
  <w15:docId w15:val="{AFAD7948-A4AE-4DD4-AB44-A79FDAD00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nhideWhenUsed/>
    <w:qFormat/>
    <w:pPr>
      <w:widowControl/>
      <w:spacing w:before="100" w:beforeAutospacing="1" w:after="100" w:afterAutospacing="1"/>
      <w:jc w:val="left"/>
    </w:pPr>
    <w:rPr>
      <w:rFonts w:ascii="宋体" w:eastAsia="宋体" w:hAnsi="宋体" w:cs="宋体"/>
      <w:kern w:val="0"/>
    </w:rPr>
  </w:style>
  <w:style w:type="paragraph" w:styleId="aa">
    <w:name w:val="annotation subject"/>
    <w:basedOn w:val="a3"/>
    <w:next w:val="a3"/>
    <w:link w:val="ab"/>
    <w:uiPriority w:val="99"/>
    <w:semiHidden/>
    <w:unhideWhenUsed/>
    <w:rPr>
      <w:b/>
      <w:bCs/>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Pr>
      <w:sz w:val="21"/>
      <w:szCs w:val="21"/>
    </w:rPr>
  </w:style>
  <w:style w:type="character" w:customStyle="1" w:styleId="a8">
    <w:name w:val="页眉 字符"/>
    <w:basedOn w:val="a0"/>
    <w:link w:val="a7"/>
    <w:uiPriority w:val="99"/>
    <w:rPr>
      <w:sz w:val="18"/>
      <w:szCs w:val="18"/>
    </w:rPr>
  </w:style>
  <w:style w:type="character" w:customStyle="1" w:styleId="a6">
    <w:name w:val="页脚 字符"/>
    <w:basedOn w:val="a0"/>
    <w:link w:val="a5"/>
    <w:uiPriority w:val="99"/>
    <w:rPr>
      <w:sz w:val="18"/>
      <w:szCs w:val="18"/>
    </w:rPr>
  </w:style>
  <w:style w:type="character" w:customStyle="1" w:styleId="a4">
    <w:name w:val="批注文字 字符"/>
    <w:basedOn w:val="a0"/>
    <w:link w:val="a3"/>
    <w:uiPriority w:val="99"/>
    <w:semiHidden/>
    <w:rPr>
      <w:kern w:val="2"/>
      <w:sz w:val="24"/>
      <w:szCs w:val="24"/>
    </w:rPr>
  </w:style>
  <w:style w:type="character" w:customStyle="1" w:styleId="ab">
    <w:name w:val="批注主题 字符"/>
    <w:basedOn w:val="a4"/>
    <w:link w:val="aa"/>
    <w:uiPriority w:val="99"/>
    <w:semiHidden/>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oleObject" Target="embeddings/Microsoft_Visio_2003-2010_Drawing.vsd"/><Relationship Id="rId5" Type="http://schemas.openxmlformats.org/officeDocument/2006/relationships/image" Target="media/image1.em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E2D5EA-0F62-48DF-A7D5-BC13F07D3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228</Words>
  <Characters>1300</Characters>
  <Application>Microsoft Office Word</Application>
  <DocSecurity>0</DocSecurity>
  <Lines>10</Lines>
  <Paragraphs>3</Paragraphs>
  <ScaleCrop>false</ScaleCrop>
  <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金池 姚</dc:creator>
  <cp:lastModifiedBy>Administrator</cp:lastModifiedBy>
  <cp:revision>2</cp:revision>
  <cp:lastPrinted>2023-01-17T12:07:00Z</cp:lastPrinted>
  <dcterms:created xsi:type="dcterms:W3CDTF">2023-01-17T12:08:00Z</dcterms:created>
  <dcterms:modified xsi:type="dcterms:W3CDTF">2023-01-17T12:08:00Z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9AB3B3CA552E4195B9EC1E4A6F2EC029</vt:lpwstr>
  </property>
</Properties>
</file>