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5B9A" w14:textId="77777777" w:rsidR="00192F26" w:rsidRDefault="00192F26" w:rsidP="00192F26">
      <w:pPr>
        <w:spacing w:line="500" w:lineRule="exact"/>
        <w:ind w:firstLineChars="100" w:firstLine="361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长沙民政职业技术学院单独招生考试大纲</w:t>
      </w:r>
    </w:p>
    <w:p w14:paraId="1353F525" w14:textId="77777777" w:rsidR="00192F26" w:rsidRDefault="00192F26" w:rsidP="00192F26">
      <w:pPr>
        <w:spacing w:line="500" w:lineRule="exact"/>
        <w:ind w:firstLineChars="900" w:firstLine="3253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科目：语文</w:t>
      </w:r>
    </w:p>
    <w:p w14:paraId="16F049E3" w14:textId="77777777" w:rsidR="00192F26" w:rsidRDefault="00192F26" w:rsidP="00192F26">
      <w:pPr>
        <w:spacing w:line="500" w:lineRule="exact"/>
        <w:ind w:firstLineChars="100" w:firstLine="361"/>
        <w:rPr>
          <w:b/>
          <w:bCs/>
          <w:sz w:val="36"/>
          <w:szCs w:val="36"/>
        </w:rPr>
      </w:pPr>
    </w:p>
    <w:p w14:paraId="1B4F3AD8" w14:textId="77777777" w:rsidR="00192F26" w:rsidRDefault="00192F26" w:rsidP="00CF3A4A">
      <w:pPr>
        <w:spacing w:beforeLines="50" w:before="156" w:afterLines="50" w:after="156" w:line="500" w:lineRule="exact"/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/>
          <w:b/>
          <w:sz w:val="28"/>
          <w:szCs w:val="28"/>
        </w:rPr>
        <w:t>一、考试依据与指导思想</w:t>
      </w:r>
    </w:p>
    <w:p w14:paraId="49913ED8" w14:textId="77777777" w:rsidR="00192F26" w:rsidRDefault="00192F26" w:rsidP="00192F26">
      <w:pPr>
        <w:spacing w:line="500" w:lineRule="atLeast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根据湖南省教育厅《</w:t>
      </w:r>
      <w:r>
        <w:rPr>
          <w:rFonts w:ascii="Times New Roman" w:hAnsi="Times New Roman"/>
        </w:rPr>
        <w:t>关于做好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>年高职院校单独招生工作的通知</w:t>
      </w:r>
      <w:r>
        <w:rPr>
          <w:rFonts w:ascii="Times New Roman" w:hAnsi="Times New Roman" w:hint="eastAsia"/>
        </w:rPr>
        <w:t>》（（</w:t>
      </w:r>
      <w:r>
        <w:rPr>
          <w:rFonts w:ascii="Times New Roman" w:hAnsi="Times New Roman"/>
        </w:rPr>
        <w:t>湘教发〔</w:t>
      </w: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>〕</w:t>
      </w:r>
      <w:r>
        <w:rPr>
          <w:rFonts w:ascii="Times New Roman" w:hAnsi="Times New Roman"/>
        </w:rPr>
        <w:t>54</w:t>
      </w:r>
      <w:r>
        <w:rPr>
          <w:rFonts w:ascii="Times New Roman" w:hAnsi="Times New Roman" w:hint="eastAsia"/>
        </w:rPr>
        <w:t>号）文件精神，</w:t>
      </w:r>
      <w:r>
        <w:rPr>
          <w:rFonts w:ascii="Times New Roman" w:hAnsi="Times New Roman"/>
        </w:rPr>
        <w:t>依据《中等职业学校</w:t>
      </w:r>
      <w:r>
        <w:rPr>
          <w:rFonts w:ascii="Times New Roman" w:hAnsi="Times New Roman" w:hint="eastAsia"/>
        </w:rPr>
        <w:t>语文</w:t>
      </w:r>
      <w:r>
        <w:rPr>
          <w:rFonts w:ascii="Times New Roman" w:hAnsi="Times New Roman"/>
        </w:rPr>
        <w:t>课程标准》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020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月）</w:t>
      </w:r>
      <w:r>
        <w:rPr>
          <w:rFonts w:ascii="Times New Roman" w:hAnsi="Times New Roman"/>
        </w:rPr>
        <w:t>及高中教育阶段</w:t>
      </w:r>
      <w:r>
        <w:rPr>
          <w:rFonts w:ascii="Times New Roman" w:hAnsi="Times New Roman" w:hint="eastAsia"/>
        </w:rPr>
        <w:t>语文</w:t>
      </w:r>
      <w:r>
        <w:rPr>
          <w:rFonts w:ascii="Times New Roman" w:hAnsi="Times New Roman"/>
        </w:rPr>
        <w:t>科目知识等有关内容确定</w:t>
      </w:r>
      <w:r>
        <w:rPr>
          <w:rFonts w:ascii="Times New Roman" w:hAnsi="Times New Roman" w:hint="eastAsia"/>
        </w:rPr>
        <w:t>我校</w:t>
      </w:r>
      <w:r>
        <w:rPr>
          <w:rFonts w:ascii="Times New Roman" w:hAnsi="Times New Roman"/>
        </w:rPr>
        <w:t>单独招生考试</w:t>
      </w:r>
      <w:r>
        <w:rPr>
          <w:rFonts w:ascii="Times New Roman" w:hAnsi="Times New Roman" w:hint="eastAsia"/>
        </w:rPr>
        <w:t>语文</w:t>
      </w:r>
      <w:r>
        <w:rPr>
          <w:rFonts w:ascii="Times New Roman" w:hAnsi="Times New Roman"/>
        </w:rPr>
        <w:t>学科的考试内容</w:t>
      </w:r>
      <w:r>
        <w:rPr>
          <w:rFonts w:ascii="Times New Roman" w:hAnsi="Times New Roman" w:hint="eastAsia"/>
        </w:rPr>
        <w:t>，制定本考试大纲。</w:t>
      </w:r>
    </w:p>
    <w:p w14:paraId="6424BE28" w14:textId="77777777" w:rsidR="00192F26" w:rsidRDefault="00192F26" w:rsidP="00CF3A4A">
      <w:pPr>
        <w:spacing w:beforeLines="50" w:before="156" w:afterLines="50" w:after="156" w:line="500" w:lineRule="exact"/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/>
          <w:b/>
          <w:sz w:val="28"/>
          <w:szCs w:val="28"/>
        </w:rPr>
        <w:t>二、考试内容及相关要求</w:t>
      </w:r>
    </w:p>
    <w:p w14:paraId="709FEEA1" w14:textId="77777777" w:rsidR="00192F26" w:rsidRDefault="00192F26" w:rsidP="00192F26">
      <w:pPr>
        <w:spacing w:line="500" w:lineRule="exact"/>
        <w:ind w:firstLineChars="200" w:firstLine="482"/>
        <w:rPr>
          <w:rFonts w:ascii="宋体" w:hAnsi="宋体"/>
          <w:b/>
        </w:rPr>
      </w:pPr>
      <w:r>
        <w:rPr>
          <w:rFonts w:ascii="宋体" w:hAnsi="宋体" w:hint="eastAsia"/>
          <w:b/>
        </w:rPr>
        <w:t>一、考试内容</w:t>
      </w:r>
    </w:p>
    <w:p w14:paraId="4292781F" w14:textId="77777777" w:rsidR="00192F26" w:rsidRPr="00CF3A4A" w:rsidRDefault="00192F26" w:rsidP="00192F26">
      <w:pPr>
        <w:spacing w:line="500" w:lineRule="exact"/>
        <w:ind w:firstLineChars="200" w:firstLine="482"/>
        <w:rPr>
          <w:rFonts w:ascii="宋体" w:hAnsi="宋体"/>
          <w:b/>
          <w:bCs/>
        </w:rPr>
      </w:pPr>
      <w:r w:rsidRPr="00CF3A4A">
        <w:rPr>
          <w:rFonts w:ascii="宋体" w:hAnsi="宋体" w:hint="eastAsia"/>
          <w:b/>
          <w:bCs/>
        </w:rPr>
        <w:t>（一）基础知识及应用</w:t>
      </w:r>
    </w:p>
    <w:p w14:paraId="08170AD1" w14:textId="77777777" w:rsidR="00192F26" w:rsidRDefault="00192F26" w:rsidP="00192F26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1.识记</w:t>
      </w:r>
    </w:p>
    <w:p w14:paraId="7706A753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（1）识记现代汉语普通话常用字的字音</w:t>
      </w:r>
    </w:p>
    <w:p w14:paraId="554E0C38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（2）识记现代常用规范汉字的字形</w:t>
      </w:r>
    </w:p>
    <w:p w14:paraId="2E379DEE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（3）识记常用词语（包括成语、谚语、歇后语、惯用语等）</w:t>
      </w:r>
    </w:p>
    <w:p w14:paraId="26B28848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（4）识记常见的名句名篇</w:t>
      </w:r>
    </w:p>
    <w:p w14:paraId="2A22FD50" w14:textId="77777777" w:rsidR="00192F26" w:rsidRDefault="00192F26" w:rsidP="00192F26">
      <w:pPr>
        <w:spacing w:line="500" w:lineRule="exact"/>
        <w:ind w:leftChars="114" w:left="274" w:firstLineChars="100" w:firstLine="240"/>
        <w:rPr>
          <w:rFonts w:ascii="宋体" w:hAnsi="宋体"/>
        </w:rPr>
      </w:pPr>
      <w:r>
        <w:rPr>
          <w:rFonts w:ascii="宋体" w:hAnsi="宋体" w:hint="eastAsia"/>
        </w:rPr>
        <w:t>（5）识记重要的文学常识，即识记中外重要作家及其国别和代表作，常见文学体裁常识，常用文体常识</w:t>
      </w:r>
    </w:p>
    <w:p w14:paraId="1B5CA0A9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2.表达应用</w:t>
      </w:r>
    </w:p>
    <w:p w14:paraId="4B8C2885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（1）正确使用常用词语（包括成语、谚语、歇后语、惯用语等）</w:t>
      </w:r>
    </w:p>
    <w:p w14:paraId="5AFB47D6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（2）辨析并修改病句（语序不当、搭配不当、成分残缺或赘余、结构混乱、表意不明、不合逻辑）</w:t>
      </w:r>
    </w:p>
    <w:p w14:paraId="74FFCE8E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（3）正确运用常见的修辞方法（比喻、比拟、借代、夸张、排比、对偶、反复、设问、反问等）</w:t>
      </w:r>
    </w:p>
    <w:p w14:paraId="14A41A6B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（4）语言表达简明、连贯、得体</w:t>
      </w:r>
    </w:p>
    <w:p w14:paraId="76964605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（5）区别和变换句式</w:t>
      </w:r>
    </w:p>
    <w:p w14:paraId="42485B5A" w14:textId="77777777" w:rsidR="00192F26" w:rsidRPr="00CF3A4A" w:rsidRDefault="00192F26" w:rsidP="00192F26">
      <w:pPr>
        <w:spacing w:line="500" w:lineRule="exact"/>
        <w:ind w:leftChars="114" w:left="274" w:firstLineChars="50" w:firstLine="120"/>
        <w:rPr>
          <w:rFonts w:ascii="宋体" w:hAnsi="宋体"/>
          <w:b/>
          <w:bCs/>
        </w:rPr>
      </w:pPr>
      <w:r w:rsidRPr="00CF3A4A">
        <w:rPr>
          <w:rFonts w:ascii="宋体" w:hAnsi="宋体" w:hint="eastAsia"/>
          <w:b/>
          <w:bCs/>
        </w:rPr>
        <w:lastRenderedPageBreak/>
        <w:t>（二）阅读与鉴赏</w:t>
      </w:r>
    </w:p>
    <w:p w14:paraId="6CE56B3A" w14:textId="77777777" w:rsidR="00192F26" w:rsidRDefault="00192F26" w:rsidP="00192F26">
      <w:pPr>
        <w:spacing w:line="500" w:lineRule="exact"/>
        <w:ind w:leftChars="114" w:left="274"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现代文阅读</w:t>
      </w:r>
    </w:p>
    <w:p w14:paraId="384F809D" w14:textId="77777777" w:rsidR="00192F26" w:rsidRDefault="00192F26" w:rsidP="00192F26">
      <w:pPr>
        <w:spacing w:line="500" w:lineRule="exact"/>
        <w:ind w:leftChars="114" w:left="274" w:firstLineChars="150" w:firstLine="360"/>
        <w:rPr>
          <w:rFonts w:ascii="宋体" w:hAnsi="宋体"/>
        </w:rPr>
      </w:pPr>
      <w:r>
        <w:rPr>
          <w:rFonts w:ascii="宋体" w:hAnsi="宋体" w:hint="eastAsia"/>
        </w:rPr>
        <w:t xml:space="preserve">1.理解  </w:t>
      </w:r>
    </w:p>
    <w:p w14:paraId="5D05DA47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（1）理解文中重要词语的含义</w:t>
      </w:r>
    </w:p>
    <w:p w14:paraId="4493CE6D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（2）理解文中重要句子的含义</w:t>
      </w:r>
    </w:p>
    <w:p w14:paraId="7563165E" w14:textId="77777777" w:rsidR="00192F26" w:rsidRDefault="00192F26" w:rsidP="00192F26">
      <w:pPr>
        <w:spacing w:line="500" w:lineRule="exact"/>
        <w:ind w:firstLineChars="300" w:firstLine="720"/>
        <w:rPr>
          <w:rFonts w:ascii="宋体" w:hAnsi="宋体"/>
        </w:rPr>
      </w:pPr>
      <w:r>
        <w:rPr>
          <w:rFonts w:ascii="宋体" w:hAnsi="宋体" w:hint="eastAsia"/>
        </w:rPr>
        <w:t xml:space="preserve">2.分析综合  </w:t>
      </w:r>
    </w:p>
    <w:p w14:paraId="755E0E21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（1）筛选并整合文中的信息</w:t>
      </w:r>
    </w:p>
    <w:p w14:paraId="3450FD1A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（2）分析文章结构，把握文章思路</w:t>
      </w:r>
    </w:p>
    <w:p w14:paraId="220AA4B1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（3）归纳内容要点，概括中心意思</w:t>
      </w:r>
    </w:p>
    <w:p w14:paraId="0D5CD067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（4）分析提炼作者在文中的观点、态度</w:t>
      </w:r>
    </w:p>
    <w:p w14:paraId="3CB3B870" w14:textId="77777777" w:rsidR="00192F26" w:rsidRDefault="00192F26" w:rsidP="00192F26">
      <w:pPr>
        <w:spacing w:line="500" w:lineRule="exact"/>
        <w:ind w:firstLineChars="300" w:firstLine="720"/>
        <w:rPr>
          <w:rFonts w:ascii="宋体" w:hAnsi="宋体"/>
        </w:rPr>
      </w:pPr>
      <w:r>
        <w:rPr>
          <w:rFonts w:ascii="宋体" w:hAnsi="宋体" w:hint="eastAsia"/>
        </w:rPr>
        <w:t xml:space="preserve">3.鉴赏评价  </w:t>
      </w:r>
    </w:p>
    <w:p w14:paraId="55B7834B" w14:textId="77777777" w:rsidR="00192F26" w:rsidRDefault="00192F26" w:rsidP="00192F26">
      <w:pPr>
        <w:spacing w:line="500" w:lineRule="exact"/>
        <w:ind w:leftChars="114" w:left="274"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（1）鉴赏文学作品中的人物形象、语言和表达技巧</w:t>
      </w:r>
    </w:p>
    <w:p w14:paraId="7C34AF95" w14:textId="77777777" w:rsidR="00192F26" w:rsidRDefault="00192F26" w:rsidP="00192F26">
      <w:pPr>
        <w:spacing w:line="500" w:lineRule="exact"/>
        <w:ind w:leftChars="114" w:left="274"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（2）评价文章的思想内容和作者的观点、态度</w:t>
      </w:r>
    </w:p>
    <w:p w14:paraId="0C40D115" w14:textId="77777777" w:rsidR="00192F26" w:rsidRDefault="00192F26" w:rsidP="00192F26">
      <w:pPr>
        <w:spacing w:line="500" w:lineRule="exact"/>
        <w:ind w:leftChars="114" w:left="274"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古代诗文阅读</w:t>
      </w:r>
    </w:p>
    <w:p w14:paraId="2DA1C01D" w14:textId="77777777" w:rsidR="00192F26" w:rsidRDefault="00192F26" w:rsidP="00192F26">
      <w:pPr>
        <w:spacing w:line="500" w:lineRule="exact"/>
        <w:ind w:leftChars="114" w:left="274"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能联系上下文，阅读并理解浅易的古代诗文。</w:t>
      </w:r>
    </w:p>
    <w:p w14:paraId="3153D5D4" w14:textId="77777777" w:rsidR="00192F26" w:rsidRDefault="00192F26" w:rsidP="00192F26">
      <w:pPr>
        <w:spacing w:line="500" w:lineRule="exact"/>
        <w:ind w:leftChars="114" w:left="274" w:firstLineChars="150" w:firstLine="360"/>
        <w:rPr>
          <w:rFonts w:ascii="宋体" w:hAnsi="宋体"/>
        </w:rPr>
      </w:pPr>
      <w:r>
        <w:rPr>
          <w:rFonts w:ascii="宋体" w:hAnsi="宋体" w:hint="eastAsia"/>
        </w:rPr>
        <w:t xml:space="preserve">1.理解  </w:t>
      </w:r>
    </w:p>
    <w:p w14:paraId="783EEFD1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（1）理解常见文言实词在文中的含义</w:t>
      </w:r>
    </w:p>
    <w:p w14:paraId="218321E9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（2）理解常见文言虚词在文中的常规用法和意义</w:t>
      </w:r>
    </w:p>
    <w:p w14:paraId="3EB89A39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（3）理解文言文的词类活用现象</w:t>
      </w:r>
    </w:p>
    <w:p w14:paraId="4B01477C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（4）理解常见文言句式</w:t>
      </w:r>
    </w:p>
    <w:p w14:paraId="0B204487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（5）理解并翻译文中的句子</w:t>
      </w:r>
    </w:p>
    <w:p w14:paraId="6FF1B8C5" w14:textId="77777777" w:rsidR="00192F26" w:rsidRDefault="00192F26" w:rsidP="00192F26">
      <w:pPr>
        <w:spacing w:line="500" w:lineRule="exact"/>
        <w:ind w:leftChars="114" w:left="274" w:firstLineChars="150" w:firstLine="360"/>
        <w:rPr>
          <w:rFonts w:ascii="宋体" w:hAnsi="宋体"/>
        </w:rPr>
      </w:pPr>
      <w:r>
        <w:rPr>
          <w:rFonts w:ascii="宋体" w:hAnsi="宋体" w:hint="eastAsia"/>
        </w:rPr>
        <w:t xml:space="preserve">2.分析综合  </w:t>
      </w:r>
    </w:p>
    <w:p w14:paraId="274A5395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（1）筛选并整合文中的信息</w:t>
      </w:r>
    </w:p>
    <w:p w14:paraId="697531E6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（2）分析文章结构，把握文章思路</w:t>
      </w:r>
    </w:p>
    <w:p w14:paraId="50083C4A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（3）归纳内容要点，概括中心意思</w:t>
      </w:r>
    </w:p>
    <w:p w14:paraId="66FDC6C3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（4）分析提炼作者在文中的观点、态度</w:t>
      </w:r>
    </w:p>
    <w:p w14:paraId="30BF058D" w14:textId="77777777" w:rsidR="00192F26" w:rsidRDefault="00192F26" w:rsidP="00192F26">
      <w:pPr>
        <w:spacing w:line="500" w:lineRule="exact"/>
        <w:ind w:leftChars="114" w:left="274" w:firstLineChars="150" w:firstLine="360"/>
        <w:rPr>
          <w:rFonts w:ascii="宋体" w:hAnsi="宋体"/>
        </w:rPr>
      </w:pPr>
      <w:r>
        <w:rPr>
          <w:rFonts w:ascii="宋体" w:hAnsi="宋体" w:hint="eastAsia"/>
        </w:rPr>
        <w:t xml:space="preserve">3.鉴赏评价  </w:t>
      </w:r>
    </w:p>
    <w:p w14:paraId="2B44BC7A" w14:textId="77777777" w:rsidR="00192F26" w:rsidRDefault="00192F26" w:rsidP="00192F26">
      <w:pPr>
        <w:spacing w:line="500" w:lineRule="exact"/>
        <w:ind w:leftChars="114" w:left="274" w:firstLineChars="50" w:firstLine="120"/>
        <w:rPr>
          <w:rFonts w:ascii="宋体" w:hAnsi="宋体"/>
        </w:rPr>
      </w:pPr>
      <w:r>
        <w:rPr>
          <w:rFonts w:ascii="宋体" w:hAnsi="宋体" w:hint="eastAsia"/>
        </w:rPr>
        <w:lastRenderedPageBreak/>
        <w:t>（1）鉴赏文学作品中的人物形象、语言和表达技巧</w:t>
      </w:r>
    </w:p>
    <w:p w14:paraId="06FF6E63" w14:textId="77777777" w:rsidR="00192F26" w:rsidRDefault="00192F26" w:rsidP="00192F26">
      <w:pPr>
        <w:spacing w:line="500" w:lineRule="exact"/>
        <w:ind w:leftChars="114" w:left="274" w:firstLineChars="50" w:firstLine="120"/>
        <w:rPr>
          <w:rFonts w:ascii="宋体" w:hAnsi="宋体"/>
        </w:rPr>
      </w:pPr>
      <w:r>
        <w:rPr>
          <w:rFonts w:ascii="宋体" w:hAnsi="宋体" w:hint="eastAsia"/>
        </w:rPr>
        <w:t>（2）评价文章的思想内容和作者的观点、态度</w:t>
      </w:r>
    </w:p>
    <w:p w14:paraId="103A8C2E" w14:textId="77777777" w:rsidR="00192F26" w:rsidRDefault="00192F26" w:rsidP="00192F26">
      <w:pPr>
        <w:spacing w:line="500" w:lineRule="exact"/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二、考试能力要求</w:t>
      </w:r>
    </w:p>
    <w:p w14:paraId="31208DBD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本科目主要测试以下五种能力：</w:t>
      </w:r>
    </w:p>
    <w:p w14:paraId="48EA5B02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1．识记能力：指识别和记忆，是语文能力最基本的层级。</w:t>
      </w:r>
    </w:p>
    <w:p w14:paraId="61B24347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2．理解能力：指领会并能作简单的解释，是在识记基础上高一级的能力层级。</w:t>
      </w:r>
    </w:p>
    <w:p w14:paraId="0ECBD5AF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3．分析综合能力：指分解剖析和归纳整合，是在识记和理解的基础上进一步提高了的能力层级。</w:t>
      </w:r>
    </w:p>
    <w:p w14:paraId="3CD15AB7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 鉴赏评价能力：指对阅读材料的鉴别、赏析和评说，是以识记、理解和分析综合为基础，在阅读方面发展了的能力层级。</w:t>
      </w:r>
    </w:p>
    <w:p w14:paraId="4691E48A" w14:textId="77777777" w:rsidR="00192F26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5．表达应用能力：指对语文知识和能力的运用，是以识记、理解和分析综合为基础，在表达方面发展了的能力层级。</w:t>
      </w:r>
    </w:p>
    <w:p w14:paraId="65F9559A" w14:textId="77777777" w:rsidR="00192F26" w:rsidRPr="00767908" w:rsidRDefault="00192F26" w:rsidP="00192F26">
      <w:pPr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/>
        </w:rPr>
        <w:t>对</w:t>
      </w:r>
      <w:r>
        <w:rPr>
          <w:rFonts w:ascii="宋体" w:hAnsi="宋体" w:hint="eastAsia"/>
        </w:rPr>
        <w:t>以上语文</w:t>
      </w:r>
      <w:r>
        <w:rPr>
          <w:rFonts w:ascii="宋体" w:hAnsi="宋体"/>
        </w:rPr>
        <w:t>能力层级均可有难易不同的考查。</w:t>
      </w:r>
    </w:p>
    <w:p w14:paraId="2955DC20" w14:textId="77777777" w:rsidR="00192F26" w:rsidRDefault="00192F26" w:rsidP="00CF3A4A">
      <w:pPr>
        <w:spacing w:beforeLines="50" w:before="156" w:afterLines="50" w:after="156" w:line="500" w:lineRule="exact"/>
        <w:ind w:firstLineChars="200" w:firstLine="562"/>
        <w:jc w:val="center"/>
        <w:rPr>
          <w:rFonts w:ascii="宋体" w:hAnsi="宋体"/>
          <w:b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三、考试形式与试卷结构</w:t>
      </w:r>
    </w:p>
    <w:p w14:paraId="5DEA6FAB" w14:textId="77777777" w:rsidR="00192F26" w:rsidRDefault="00192F26" w:rsidP="00192F26">
      <w:pPr>
        <w:spacing w:line="500" w:lineRule="exact"/>
        <w:ind w:firstLineChars="300" w:firstLine="720"/>
        <w:rPr>
          <w:rFonts w:ascii="宋体" w:hAnsi="宋体" w:cs="宋体"/>
        </w:rPr>
      </w:pPr>
      <w:r>
        <w:rPr>
          <w:rFonts w:ascii="宋体" w:hAnsi="宋体" w:cs="宋体" w:hint="eastAsia"/>
        </w:rPr>
        <w:t>1.考试形式：闭卷、笔试，考试时长</w:t>
      </w:r>
      <w:r>
        <w:rPr>
          <w:rFonts w:ascii="宋体" w:hAnsi="宋体" w:cs="宋体"/>
        </w:rPr>
        <w:t>40</w:t>
      </w:r>
      <w:r>
        <w:rPr>
          <w:rFonts w:ascii="宋体" w:hAnsi="宋体" w:cs="宋体" w:hint="eastAsia"/>
        </w:rPr>
        <w:t>分钟。</w:t>
      </w:r>
    </w:p>
    <w:p w14:paraId="05CAEE3B" w14:textId="77777777" w:rsidR="00192F26" w:rsidRDefault="00192F26" w:rsidP="00192F26">
      <w:pPr>
        <w:spacing w:line="500" w:lineRule="exact"/>
        <w:ind w:firstLineChars="300" w:firstLine="720"/>
        <w:rPr>
          <w:rFonts w:ascii="宋体" w:hAnsi="宋体" w:cs="宋体"/>
        </w:rPr>
      </w:pPr>
      <w:r>
        <w:rPr>
          <w:rFonts w:ascii="宋体" w:hAnsi="宋体" w:cs="宋体" w:hint="eastAsia"/>
        </w:rPr>
        <w:t>2.试卷题型为单项选择题和判断题。满分 100分，试卷结构如下表：</w:t>
      </w:r>
    </w:p>
    <w:tbl>
      <w:tblPr>
        <w:tblpPr w:leftFromText="180" w:rightFromText="180" w:vertAnchor="text" w:horzAnchor="page" w:tblpX="2392" w:tblpY="3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774"/>
        <w:gridCol w:w="1056"/>
        <w:gridCol w:w="1014"/>
        <w:gridCol w:w="4011"/>
      </w:tblGrid>
      <w:tr w:rsidR="00192F26" w14:paraId="7EF430D8" w14:textId="77777777" w:rsidTr="000D6102">
        <w:trPr>
          <w:trHeight w:hRule="exact" w:val="567"/>
        </w:trPr>
        <w:tc>
          <w:tcPr>
            <w:tcW w:w="1366" w:type="dxa"/>
            <w:vAlign w:val="center"/>
          </w:tcPr>
          <w:p w14:paraId="5522119E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题型</w:t>
            </w:r>
          </w:p>
        </w:tc>
        <w:tc>
          <w:tcPr>
            <w:tcW w:w="774" w:type="dxa"/>
            <w:vAlign w:val="center"/>
          </w:tcPr>
          <w:p w14:paraId="170ABF7B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题量</w:t>
            </w:r>
          </w:p>
        </w:tc>
        <w:tc>
          <w:tcPr>
            <w:tcW w:w="1056" w:type="dxa"/>
            <w:vAlign w:val="center"/>
          </w:tcPr>
          <w:p w14:paraId="12608670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小题分</w:t>
            </w:r>
          </w:p>
        </w:tc>
        <w:tc>
          <w:tcPr>
            <w:tcW w:w="1014" w:type="dxa"/>
            <w:vAlign w:val="center"/>
          </w:tcPr>
          <w:p w14:paraId="1C12255F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4011" w:type="dxa"/>
            <w:vAlign w:val="center"/>
          </w:tcPr>
          <w:p w14:paraId="7F306734" w14:textId="77777777" w:rsidR="00192F26" w:rsidRDefault="00192F26" w:rsidP="000D6102">
            <w:pPr>
              <w:spacing w:line="500" w:lineRule="exact"/>
              <w:ind w:firstLineChars="600" w:firstLine="144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考试内容</w:t>
            </w:r>
          </w:p>
        </w:tc>
      </w:tr>
      <w:tr w:rsidR="00192F26" w14:paraId="51051A25" w14:textId="77777777" w:rsidTr="000D6102">
        <w:trPr>
          <w:trHeight w:hRule="exact" w:val="567"/>
        </w:trPr>
        <w:tc>
          <w:tcPr>
            <w:tcW w:w="1366" w:type="dxa"/>
            <w:vMerge w:val="restart"/>
            <w:vAlign w:val="center"/>
          </w:tcPr>
          <w:p w14:paraId="7902D184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单项选择题</w:t>
            </w:r>
          </w:p>
        </w:tc>
        <w:tc>
          <w:tcPr>
            <w:tcW w:w="774" w:type="dxa"/>
            <w:vAlign w:val="center"/>
          </w:tcPr>
          <w:p w14:paraId="7C2CA950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056" w:type="dxa"/>
            <w:vAlign w:val="center"/>
          </w:tcPr>
          <w:p w14:paraId="586865B6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014" w:type="dxa"/>
            <w:vAlign w:val="center"/>
          </w:tcPr>
          <w:p w14:paraId="3812D680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</w:t>
            </w:r>
          </w:p>
        </w:tc>
        <w:tc>
          <w:tcPr>
            <w:tcW w:w="4011" w:type="dxa"/>
            <w:vAlign w:val="center"/>
          </w:tcPr>
          <w:p w14:paraId="45BBCF1B" w14:textId="77777777" w:rsidR="00192F26" w:rsidRDefault="00192F26" w:rsidP="000D6102">
            <w:pPr>
              <w:spacing w:line="5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基础知识及应用</w:t>
            </w:r>
          </w:p>
        </w:tc>
      </w:tr>
      <w:tr w:rsidR="00192F26" w14:paraId="6D36538B" w14:textId="77777777" w:rsidTr="000D6102">
        <w:trPr>
          <w:trHeight w:hRule="exact" w:val="567"/>
        </w:trPr>
        <w:tc>
          <w:tcPr>
            <w:tcW w:w="1366" w:type="dxa"/>
            <w:vMerge/>
            <w:vAlign w:val="center"/>
          </w:tcPr>
          <w:p w14:paraId="4BC8E764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74" w:type="dxa"/>
            <w:vAlign w:val="center"/>
          </w:tcPr>
          <w:p w14:paraId="7561BB05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56" w:type="dxa"/>
            <w:vAlign w:val="center"/>
          </w:tcPr>
          <w:p w14:paraId="4150AAE6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014" w:type="dxa"/>
            <w:vAlign w:val="center"/>
          </w:tcPr>
          <w:p w14:paraId="4EB90B9A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20 </w:t>
            </w:r>
          </w:p>
        </w:tc>
        <w:tc>
          <w:tcPr>
            <w:tcW w:w="4011" w:type="dxa"/>
            <w:vAlign w:val="center"/>
          </w:tcPr>
          <w:p w14:paraId="2BFEE8D1" w14:textId="77777777" w:rsidR="00192F26" w:rsidRDefault="00192F26" w:rsidP="000D6102">
            <w:pPr>
              <w:spacing w:line="5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现代文阅读</w:t>
            </w:r>
          </w:p>
        </w:tc>
      </w:tr>
      <w:tr w:rsidR="00192F26" w14:paraId="2C2CD3F9" w14:textId="77777777" w:rsidTr="000D6102">
        <w:trPr>
          <w:trHeight w:hRule="exact" w:val="567"/>
        </w:trPr>
        <w:tc>
          <w:tcPr>
            <w:tcW w:w="1366" w:type="dxa"/>
            <w:vMerge/>
            <w:vAlign w:val="center"/>
          </w:tcPr>
          <w:p w14:paraId="582FEF7C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74" w:type="dxa"/>
            <w:vAlign w:val="center"/>
          </w:tcPr>
          <w:p w14:paraId="420348C8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56" w:type="dxa"/>
            <w:vAlign w:val="center"/>
          </w:tcPr>
          <w:p w14:paraId="130BE73E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014" w:type="dxa"/>
            <w:vAlign w:val="center"/>
          </w:tcPr>
          <w:p w14:paraId="4AB2ED0C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4011" w:type="dxa"/>
            <w:vAlign w:val="center"/>
          </w:tcPr>
          <w:p w14:paraId="4D3CAFB0" w14:textId="77777777" w:rsidR="00192F26" w:rsidRDefault="00192F26" w:rsidP="000D6102">
            <w:pPr>
              <w:spacing w:line="5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文言文阅读</w:t>
            </w:r>
          </w:p>
        </w:tc>
      </w:tr>
      <w:tr w:rsidR="00192F26" w14:paraId="01BFC683" w14:textId="77777777" w:rsidTr="000D6102">
        <w:trPr>
          <w:trHeight w:hRule="exact" w:val="567"/>
        </w:trPr>
        <w:tc>
          <w:tcPr>
            <w:tcW w:w="1366" w:type="dxa"/>
            <w:vAlign w:val="center"/>
          </w:tcPr>
          <w:p w14:paraId="4ECCB38D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判断题</w:t>
            </w:r>
          </w:p>
        </w:tc>
        <w:tc>
          <w:tcPr>
            <w:tcW w:w="774" w:type="dxa"/>
            <w:vAlign w:val="center"/>
          </w:tcPr>
          <w:p w14:paraId="1E10F5A0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056" w:type="dxa"/>
            <w:vAlign w:val="center"/>
          </w:tcPr>
          <w:p w14:paraId="0BABC6F5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014" w:type="dxa"/>
            <w:vAlign w:val="center"/>
          </w:tcPr>
          <w:p w14:paraId="57FC5196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</w:t>
            </w:r>
          </w:p>
        </w:tc>
        <w:tc>
          <w:tcPr>
            <w:tcW w:w="4011" w:type="dxa"/>
            <w:vAlign w:val="center"/>
          </w:tcPr>
          <w:p w14:paraId="05D2C442" w14:textId="77777777" w:rsidR="00192F26" w:rsidRDefault="00192F26" w:rsidP="000D6102">
            <w:pPr>
              <w:spacing w:line="5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基础知识及应用</w:t>
            </w:r>
          </w:p>
        </w:tc>
      </w:tr>
      <w:tr w:rsidR="00192F26" w14:paraId="77941463" w14:textId="77777777" w:rsidTr="000D6102">
        <w:trPr>
          <w:trHeight w:hRule="exact" w:val="567"/>
        </w:trPr>
        <w:tc>
          <w:tcPr>
            <w:tcW w:w="1366" w:type="dxa"/>
            <w:vAlign w:val="center"/>
          </w:tcPr>
          <w:p w14:paraId="352F3B59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774" w:type="dxa"/>
            <w:vAlign w:val="center"/>
          </w:tcPr>
          <w:p w14:paraId="7004A22B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</w:t>
            </w:r>
          </w:p>
        </w:tc>
        <w:tc>
          <w:tcPr>
            <w:tcW w:w="1056" w:type="dxa"/>
            <w:vAlign w:val="center"/>
          </w:tcPr>
          <w:p w14:paraId="7CCE3E7C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i/>
                <w:iCs/>
              </w:rPr>
              <w:t>/</w:t>
            </w:r>
          </w:p>
        </w:tc>
        <w:tc>
          <w:tcPr>
            <w:tcW w:w="1014" w:type="dxa"/>
            <w:vAlign w:val="center"/>
          </w:tcPr>
          <w:p w14:paraId="0F40066C" w14:textId="77777777" w:rsidR="00192F26" w:rsidRDefault="00192F26" w:rsidP="000D610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4011" w:type="dxa"/>
            <w:vAlign w:val="center"/>
          </w:tcPr>
          <w:p w14:paraId="26431BF4" w14:textId="77777777" w:rsidR="00192F26" w:rsidRDefault="00192F26" w:rsidP="000D6102">
            <w:pPr>
              <w:spacing w:line="500" w:lineRule="exact"/>
              <w:ind w:firstLineChars="200" w:firstLine="4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i/>
                <w:iCs/>
              </w:rPr>
              <w:t xml:space="preserve">/ </w:t>
            </w:r>
          </w:p>
        </w:tc>
      </w:tr>
    </w:tbl>
    <w:p w14:paraId="066F5D44" w14:textId="3DF67164" w:rsidR="006A5E34" w:rsidRPr="00192F26" w:rsidRDefault="00192F26" w:rsidP="00192F26">
      <w:pPr>
        <w:spacing w:line="500" w:lineRule="exact"/>
        <w:ind w:left="300"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容易题约占全部题量的50%，难度适中题约占全部题量的40%，难题约占全部题量的10%。</w:t>
      </w:r>
    </w:p>
    <w:sectPr w:rsidR="006A5E34" w:rsidRPr="00192F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87BA" w14:textId="77777777" w:rsidR="00493037" w:rsidRDefault="00493037" w:rsidP="008B4CAB">
      <w:r>
        <w:separator/>
      </w:r>
    </w:p>
  </w:endnote>
  <w:endnote w:type="continuationSeparator" w:id="0">
    <w:p w14:paraId="7057E1F1" w14:textId="77777777" w:rsidR="00493037" w:rsidRDefault="00493037" w:rsidP="008B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A42B" w14:textId="77777777" w:rsidR="00493037" w:rsidRDefault="00493037" w:rsidP="008B4CAB">
      <w:r>
        <w:separator/>
      </w:r>
    </w:p>
  </w:footnote>
  <w:footnote w:type="continuationSeparator" w:id="0">
    <w:p w14:paraId="754FB13A" w14:textId="77777777" w:rsidR="00493037" w:rsidRDefault="00493037" w:rsidP="008B4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B30"/>
    <w:rsid w:val="000333E6"/>
    <w:rsid w:val="0005435C"/>
    <w:rsid w:val="000553B2"/>
    <w:rsid w:val="000B06D4"/>
    <w:rsid w:val="000B5A4C"/>
    <w:rsid w:val="000F7B26"/>
    <w:rsid w:val="001028AC"/>
    <w:rsid w:val="00112355"/>
    <w:rsid w:val="00131408"/>
    <w:rsid w:val="0014123B"/>
    <w:rsid w:val="00186D7F"/>
    <w:rsid w:val="00192F26"/>
    <w:rsid w:val="001C7FD1"/>
    <w:rsid w:val="001F16FA"/>
    <w:rsid w:val="002222BD"/>
    <w:rsid w:val="002452C6"/>
    <w:rsid w:val="00267782"/>
    <w:rsid w:val="00293C44"/>
    <w:rsid w:val="002E30F2"/>
    <w:rsid w:val="002F076E"/>
    <w:rsid w:val="003330C4"/>
    <w:rsid w:val="00345692"/>
    <w:rsid w:val="003C096B"/>
    <w:rsid w:val="003D76E0"/>
    <w:rsid w:val="00466745"/>
    <w:rsid w:val="00493037"/>
    <w:rsid w:val="004B3D0E"/>
    <w:rsid w:val="004C3ADD"/>
    <w:rsid w:val="004F2D84"/>
    <w:rsid w:val="00507508"/>
    <w:rsid w:val="0058693E"/>
    <w:rsid w:val="006A5DB1"/>
    <w:rsid w:val="006A5E34"/>
    <w:rsid w:val="006A6AA1"/>
    <w:rsid w:val="006D716B"/>
    <w:rsid w:val="00732773"/>
    <w:rsid w:val="00781A11"/>
    <w:rsid w:val="007E5C05"/>
    <w:rsid w:val="0081397B"/>
    <w:rsid w:val="008179A3"/>
    <w:rsid w:val="00862727"/>
    <w:rsid w:val="008B4CAB"/>
    <w:rsid w:val="00932591"/>
    <w:rsid w:val="0095668E"/>
    <w:rsid w:val="00982B30"/>
    <w:rsid w:val="009B1CD7"/>
    <w:rsid w:val="009B2642"/>
    <w:rsid w:val="009B78F1"/>
    <w:rsid w:val="00A06D85"/>
    <w:rsid w:val="00A15EA2"/>
    <w:rsid w:val="00A81566"/>
    <w:rsid w:val="00B37396"/>
    <w:rsid w:val="00B421A3"/>
    <w:rsid w:val="00BA143D"/>
    <w:rsid w:val="00BB4650"/>
    <w:rsid w:val="00BC489D"/>
    <w:rsid w:val="00CF3A4A"/>
    <w:rsid w:val="00D51A7C"/>
    <w:rsid w:val="00D7421E"/>
    <w:rsid w:val="00DA22A9"/>
    <w:rsid w:val="00DA5639"/>
    <w:rsid w:val="00DC0F07"/>
    <w:rsid w:val="00DF2B05"/>
    <w:rsid w:val="00DF61ED"/>
    <w:rsid w:val="00E12EAB"/>
    <w:rsid w:val="00E61798"/>
    <w:rsid w:val="00E90C4B"/>
    <w:rsid w:val="00E9786A"/>
    <w:rsid w:val="00EE6FAF"/>
    <w:rsid w:val="00F2207C"/>
    <w:rsid w:val="00F34AF3"/>
    <w:rsid w:val="00F83C15"/>
    <w:rsid w:val="00F90939"/>
    <w:rsid w:val="00FF17C5"/>
    <w:rsid w:val="01E02A1C"/>
    <w:rsid w:val="04B80E25"/>
    <w:rsid w:val="16D255B1"/>
    <w:rsid w:val="563C7B44"/>
    <w:rsid w:val="5FE6631C"/>
    <w:rsid w:val="6B391FB1"/>
    <w:rsid w:val="7702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FA7A8"/>
  <w15:docId w15:val="{C7868EBF-E0DA-4B93-BFBF-23091BC1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yan</dc:creator>
  <cp:lastModifiedBy>ys y</cp:lastModifiedBy>
  <cp:revision>37</cp:revision>
  <dcterms:created xsi:type="dcterms:W3CDTF">2019-01-18T04:28:00Z</dcterms:created>
  <dcterms:modified xsi:type="dcterms:W3CDTF">2023-01-17T02:47:00Z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56ADE0D3C862459798D633A1497718C6</vt:lpwstr>
  </property>
</Properties>
</file>