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jc w:val="center"/>
        <w:outlineLvl w:val="1"/>
        <w:rPr>
          <w:rFonts w:hint="default" w:ascii="Times New Roman" w:hAnsi="Times New Roman" w:eastAsia="宋体" w:cs="Times New Roman"/>
          <w:b/>
          <w:bCs/>
          <w:color w:val="auto"/>
          <w:kern w:val="0"/>
          <w:sz w:val="36"/>
          <w:szCs w:val="36"/>
        </w:rPr>
      </w:pPr>
      <w:r>
        <w:rPr>
          <w:rFonts w:hint="default" w:ascii="Times New Roman" w:hAnsi="Times New Roman" w:eastAsia="宋体" w:cs="Times New Roman"/>
          <w:b/>
          <w:bCs/>
          <w:color w:val="auto"/>
          <w:kern w:val="0"/>
          <w:sz w:val="36"/>
          <w:szCs w:val="36"/>
        </w:rPr>
        <w:t>202</w:t>
      </w:r>
      <w:r>
        <w:rPr>
          <w:rFonts w:hint="default" w:ascii="Times New Roman" w:hAnsi="Times New Roman" w:eastAsia="宋体" w:cs="Times New Roman"/>
          <w:b/>
          <w:bCs/>
          <w:color w:val="auto"/>
          <w:kern w:val="0"/>
          <w:sz w:val="36"/>
          <w:szCs w:val="36"/>
          <w:lang w:val="en-US" w:eastAsia="zh-CN"/>
        </w:rPr>
        <w:t>3</w:t>
      </w:r>
      <w:r>
        <w:rPr>
          <w:rFonts w:hint="default" w:ascii="Times New Roman" w:hAnsi="Times New Roman" w:eastAsia="宋体" w:cs="Times New Roman"/>
          <w:b/>
          <w:bCs/>
          <w:color w:val="auto"/>
          <w:kern w:val="0"/>
          <w:sz w:val="36"/>
          <w:szCs w:val="36"/>
        </w:rPr>
        <w:t>年度湖南工程职业技术学院退伍军人单独招生职业技能测试考试大纲（专业组一）</w:t>
      </w:r>
    </w:p>
    <w:p>
      <w:pPr>
        <w:widowControl/>
        <w:shd w:val="clear" w:color="auto"/>
        <w:spacing w:before="161" w:after="161" w:line="315" w:lineRule="atLeast"/>
        <w:jc w:val="left"/>
        <w:outlineLvl w:val="0"/>
        <w:rPr>
          <w:rFonts w:hint="default" w:ascii="Times New Roman" w:hAnsi="Times New Roman" w:eastAsia="宋体" w:cs="Times New Roman"/>
          <w:color w:val="auto"/>
          <w:kern w:val="0"/>
          <w:szCs w:val="21"/>
        </w:rPr>
      </w:pPr>
    </w:p>
    <w:p>
      <w:pPr>
        <w:widowControl/>
        <w:shd w:val="clear" w:color="auto"/>
        <w:spacing w:before="161" w:after="161" w:line="315" w:lineRule="atLeast"/>
        <w:jc w:val="left"/>
        <w:outlineLvl w:val="0"/>
        <w:rPr>
          <w:rFonts w:hint="default" w:ascii="Times New Roman" w:hAnsi="Times New Roman" w:eastAsia="宋体" w:cs="Times New Roman"/>
          <w:b/>
          <w:bCs/>
          <w:color w:val="auto"/>
          <w:kern w:val="36"/>
          <w:sz w:val="24"/>
          <w:szCs w:val="24"/>
        </w:rPr>
      </w:pPr>
      <w:r>
        <w:rPr>
          <w:rFonts w:hint="default" w:ascii="Times New Roman" w:hAnsi="Times New Roman" w:eastAsia="宋体" w:cs="Times New Roman"/>
          <w:b/>
          <w:bCs/>
          <w:color w:val="auto"/>
          <w:kern w:val="36"/>
          <w:sz w:val="29"/>
          <w:szCs w:val="29"/>
          <w:shd w:val="clear" w:color="auto" w:fill="FFFFFF"/>
        </w:rPr>
        <w:t>一、考试性质</w:t>
      </w:r>
    </w:p>
    <w:p>
      <w:pPr>
        <w:widowControl/>
        <w:shd w:val="clear" w:color="auto"/>
        <w:spacing w:line="315" w:lineRule="atLeast"/>
        <w:ind w:firstLine="480" w:firstLineChars="2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shd w:val="clear" w:color="auto" w:fill="FFFFFF"/>
        </w:rPr>
        <w:t>职业适应性测试是退伍军人报考我校单招考试的选拔性考试，主要测试考生的职业适应性。</w:t>
      </w:r>
    </w:p>
    <w:p>
      <w:pPr>
        <w:widowControl/>
        <w:shd w:val="clear" w:color="auto"/>
        <w:spacing w:before="161" w:after="161" w:line="315" w:lineRule="atLeast"/>
        <w:jc w:val="left"/>
        <w:outlineLvl w:val="0"/>
        <w:rPr>
          <w:rFonts w:hint="default" w:ascii="Times New Roman" w:hAnsi="Times New Roman" w:eastAsia="宋体" w:cs="Times New Roman"/>
          <w:b/>
          <w:bCs/>
          <w:color w:val="auto"/>
          <w:kern w:val="36"/>
          <w:sz w:val="24"/>
          <w:szCs w:val="24"/>
        </w:rPr>
      </w:pPr>
      <w:r>
        <w:rPr>
          <w:rFonts w:hint="default" w:ascii="Times New Roman" w:hAnsi="Times New Roman" w:eastAsia="宋体" w:cs="Times New Roman"/>
          <w:b/>
          <w:bCs/>
          <w:color w:val="auto"/>
          <w:kern w:val="36"/>
          <w:sz w:val="29"/>
          <w:szCs w:val="29"/>
          <w:shd w:val="clear" w:color="auto" w:fill="FFFFFF"/>
        </w:rPr>
        <w:t>二、考试依据</w:t>
      </w:r>
      <w:bookmarkStart w:id="9" w:name="_GoBack"/>
      <w:bookmarkEnd w:id="9"/>
    </w:p>
    <w:p>
      <w:pPr>
        <w:widowControl/>
        <w:shd w:val="clear" w:color="auto"/>
        <w:spacing w:line="315" w:lineRule="atLeast"/>
        <w:ind w:firstLine="480" w:firstLineChars="200"/>
        <w:jc w:val="left"/>
        <w:rPr>
          <w:rFonts w:hint="default" w:ascii="Times New Roman" w:hAnsi="Times New Roman" w:eastAsia="宋体" w:cs="Times New Roman"/>
          <w:color w:val="auto"/>
          <w:kern w:val="0"/>
          <w:sz w:val="24"/>
          <w:szCs w:val="24"/>
          <w:shd w:val="clear" w:color="auto" w:fill="FFFFFF"/>
          <w:lang w:eastAsia="zh-CN"/>
        </w:rPr>
      </w:pPr>
      <w:r>
        <w:rPr>
          <w:rFonts w:hint="default" w:ascii="Times New Roman" w:hAnsi="Times New Roman" w:eastAsia="宋体" w:cs="Times New Roman"/>
          <w:color w:val="auto"/>
          <w:kern w:val="0"/>
          <w:sz w:val="24"/>
          <w:szCs w:val="24"/>
          <w:shd w:val="clear" w:color="auto" w:fill="FFFFFF"/>
        </w:rPr>
        <w:t>湖南省教育厅《关于做好202</w:t>
      </w:r>
      <w:r>
        <w:rPr>
          <w:rFonts w:hint="default" w:ascii="Times New Roman" w:hAnsi="Times New Roman" w:eastAsia="宋体" w:cs="Times New Roman"/>
          <w:color w:val="auto"/>
          <w:kern w:val="0"/>
          <w:sz w:val="24"/>
          <w:szCs w:val="24"/>
          <w:shd w:val="clear" w:color="auto" w:fill="FFFFFF"/>
          <w:lang w:val="en-US" w:eastAsia="zh-CN"/>
        </w:rPr>
        <w:t>3</w:t>
      </w:r>
      <w:r>
        <w:rPr>
          <w:rFonts w:hint="default" w:ascii="Times New Roman" w:hAnsi="Times New Roman" w:eastAsia="宋体" w:cs="Times New Roman"/>
          <w:color w:val="auto"/>
          <w:kern w:val="0"/>
          <w:sz w:val="24"/>
          <w:szCs w:val="24"/>
          <w:shd w:val="clear" w:color="auto" w:fill="FFFFFF"/>
        </w:rPr>
        <w:t>年高职院校单独招生工作的通知》（湘教通 [202</w:t>
      </w:r>
      <w:r>
        <w:rPr>
          <w:rFonts w:hint="default" w:ascii="Times New Roman" w:hAnsi="Times New Roman" w:eastAsia="宋体" w:cs="Times New Roman"/>
          <w:color w:val="auto"/>
          <w:kern w:val="0"/>
          <w:sz w:val="24"/>
          <w:szCs w:val="24"/>
          <w:shd w:val="clear" w:color="auto" w:fill="FFFFFF"/>
          <w:lang w:val="en-US" w:eastAsia="zh-CN"/>
        </w:rPr>
        <w:t>2</w:t>
      </w:r>
      <w:r>
        <w:rPr>
          <w:rFonts w:hint="default" w:ascii="Times New Roman" w:hAnsi="Times New Roman" w:eastAsia="宋体" w:cs="Times New Roman"/>
          <w:color w:val="auto"/>
          <w:kern w:val="0"/>
          <w:sz w:val="24"/>
          <w:szCs w:val="24"/>
          <w:shd w:val="clear" w:color="auto" w:fill="FFFFFF"/>
        </w:rPr>
        <w:t>] 5</w:t>
      </w:r>
      <w:r>
        <w:rPr>
          <w:rFonts w:hint="default" w:ascii="Times New Roman" w:hAnsi="Times New Roman" w:eastAsia="宋体" w:cs="Times New Roman"/>
          <w:color w:val="auto"/>
          <w:kern w:val="0"/>
          <w:sz w:val="24"/>
          <w:szCs w:val="24"/>
          <w:shd w:val="clear" w:color="auto" w:fill="FFFFFF"/>
          <w:lang w:val="en-US" w:eastAsia="zh-CN"/>
        </w:rPr>
        <w:t>4</w:t>
      </w:r>
      <w:r>
        <w:rPr>
          <w:rFonts w:hint="default" w:ascii="Times New Roman" w:hAnsi="Times New Roman" w:eastAsia="宋体" w:cs="Times New Roman"/>
          <w:color w:val="auto"/>
          <w:kern w:val="0"/>
          <w:sz w:val="24"/>
          <w:szCs w:val="24"/>
          <w:shd w:val="clear" w:color="auto" w:fill="FFFFFF"/>
        </w:rPr>
        <w:t>号）</w:t>
      </w:r>
      <w:r>
        <w:rPr>
          <w:rFonts w:hint="default" w:ascii="Times New Roman" w:hAnsi="Times New Roman" w:eastAsia="宋体" w:cs="Times New Roman"/>
          <w:color w:val="auto"/>
          <w:kern w:val="0"/>
          <w:sz w:val="24"/>
          <w:szCs w:val="24"/>
          <w:shd w:val="clear" w:color="auto" w:fill="FFFFFF"/>
          <w:lang w:eastAsia="zh-CN"/>
        </w:rPr>
        <w:t>。</w:t>
      </w:r>
    </w:p>
    <w:p>
      <w:pPr>
        <w:widowControl/>
        <w:shd w:val="clear" w:color="auto"/>
        <w:spacing w:before="161" w:after="161" w:line="315" w:lineRule="atLeast"/>
        <w:jc w:val="left"/>
        <w:outlineLvl w:val="0"/>
        <w:rPr>
          <w:rFonts w:hint="default" w:ascii="Times New Roman" w:hAnsi="Times New Roman" w:eastAsia="宋体" w:cs="Times New Roman"/>
          <w:b/>
          <w:bCs/>
          <w:color w:val="auto"/>
          <w:kern w:val="36"/>
          <w:sz w:val="24"/>
          <w:szCs w:val="24"/>
        </w:rPr>
      </w:pPr>
      <w:r>
        <w:rPr>
          <w:rFonts w:hint="default" w:ascii="Times New Roman" w:hAnsi="Times New Roman" w:eastAsia="宋体" w:cs="Times New Roman"/>
          <w:b/>
          <w:bCs/>
          <w:color w:val="auto"/>
          <w:kern w:val="36"/>
          <w:sz w:val="29"/>
          <w:szCs w:val="29"/>
          <w:shd w:val="clear" w:color="auto" w:fill="FFFFFF"/>
        </w:rPr>
        <w:t>三、考试对象</w:t>
      </w:r>
    </w:p>
    <w:p>
      <w:pPr>
        <w:widowControl/>
        <w:shd w:val="clear" w:color="auto"/>
        <w:spacing w:line="315" w:lineRule="atLeast"/>
        <w:ind w:firstLine="480" w:firstLineChars="200"/>
        <w:jc w:val="left"/>
        <w:rPr>
          <w:rFonts w:hint="default" w:ascii="Times New Roman" w:hAnsi="Times New Roman" w:eastAsia="宋体" w:cs="Times New Roman"/>
          <w:color w:val="auto"/>
          <w:kern w:val="0"/>
          <w:sz w:val="24"/>
          <w:szCs w:val="24"/>
          <w:shd w:val="clear" w:color="auto" w:fill="FFFFFF"/>
          <w:lang w:eastAsia="zh-CN"/>
        </w:rPr>
      </w:pPr>
      <w:bookmarkStart w:id="0" w:name="_Hlk92725491"/>
      <w:r>
        <w:rPr>
          <w:rFonts w:hint="default" w:ascii="Times New Roman" w:hAnsi="Times New Roman" w:eastAsia="宋体" w:cs="Times New Roman"/>
          <w:color w:val="auto"/>
          <w:kern w:val="0"/>
          <w:sz w:val="24"/>
          <w:szCs w:val="24"/>
          <w:shd w:val="clear" w:color="auto" w:fill="FFFFFF"/>
          <w:lang w:val="en-US" w:eastAsia="zh-CN"/>
        </w:rPr>
        <w:t>报考我校各专业（不包括建筑装饰工程技术、建筑室内设计、环境艺术设计、动漫制作技术专业、建筑工程技术专业）的</w:t>
      </w:r>
      <w:bookmarkEnd w:id="0"/>
      <w:r>
        <w:rPr>
          <w:rFonts w:hint="default" w:ascii="Times New Roman" w:hAnsi="Times New Roman" w:eastAsia="宋体" w:cs="Times New Roman"/>
          <w:color w:val="auto"/>
          <w:kern w:val="0"/>
          <w:sz w:val="24"/>
          <w:szCs w:val="24"/>
          <w:shd w:val="clear" w:color="auto" w:fill="FFFFFF"/>
          <w:lang w:val="en-US" w:eastAsia="zh-CN"/>
        </w:rPr>
        <w:t>退伍军人</w:t>
      </w:r>
      <w:r>
        <w:rPr>
          <w:rFonts w:hint="default" w:ascii="Times New Roman" w:hAnsi="Times New Roman" w:eastAsia="宋体" w:cs="Times New Roman"/>
          <w:color w:val="auto"/>
          <w:kern w:val="0"/>
          <w:sz w:val="24"/>
          <w:szCs w:val="24"/>
          <w:shd w:val="clear" w:color="auto" w:fill="FFFFFF"/>
          <w:lang w:eastAsia="zh-CN"/>
        </w:rPr>
        <w:t>。</w:t>
      </w:r>
    </w:p>
    <w:p>
      <w:pPr>
        <w:widowControl/>
        <w:shd w:val="clear" w:color="auto"/>
        <w:spacing w:before="161" w:after="161" w:line="315" w:lineRule="atLeast"/>
        <w:jc w:val="left"/>
        <w:outlineLvl w:val="0"/>
        <w:rPr>
          <w:rFonts w:hint="default" w:ascii="Times New Roman" w:hAnsi="Times New Roman" w:eastAsia="宋体" w:cs="Times New Roman"/>
          <w:b/>
          <w:bCs/>
          <w:color w:val="auto"/>
          <w:kern w:val="36"/>
          <w:sz w:val="24"/>
          <w:szCs w:val="24"/>
        </w:rPr>
      </w:pPr>
      <w:r>
        <w:rPr>
          <w:rFonts w:hint="default" w:ascii="Times New Roman" w:hAnsi="Times New Roman" w:eastAsia="宋体" w:cs="Times New Roman"/>
          <w:b/>
          <w:bCs/>
          <w:color w:val="auto"/>
          <w:kern w:val="36"/>
          <w:sz w:val="29"/>
          <w:szCs w:val="29"/>
          <w:shd w:val="clear" w:color="auto" w:fill="FFFFFF"/>
        </w:rPr>
        <w:t>四、考试出题要求与评分</w:t>
      </w:r>
    </w:p>
    <w:p>
      <w:pPr>
        <w:widowControl/>
        <w:shd w:val="clear" w:color="auto"/>
        <w:spacing w:line="315" w:lineRule="atLeast"/>
        <w:ind w:firstLine="480" w:firstLineChars="200"/>
        <w:jc w:val="left"/>
        <w:rPr>
          <w:rFonts w:hint="default" w:ascii="Times New Roman" w:hAnsi="Times New Roman" w:eastAsia="宋体" w:cs="Times New Roman"/>
          <w:color w:val="auto"/>
          <w:kern w:val="0"/>
          <w:sz w:val="24"/>
          <w:szCs w:val="24"/>
          <w:shd w:val="clear" w:color="auto" w:fill="FFFFFF"/>
        </w:rPr>
      </w:pPr>
      <w:r>
        <w:rPr>
          <w:rFonts w:hint="default" w:ascii="Times New Roman" w:hAnsi="Times New Roman" w:eastAsia="宋体" w:cs="Times New Roman"/>
          <w:color w:val="auto"/>
          <w:kern w:val="0"/>
          <w:sz w:val="24"/>
          <w:szCs w:val="24"/>
          <w:shd w:val="clear" w:color="auto" w:fill="FFFFFF"/>
        </w:rPr>
        <w:t>考试采用笔试形式，考题均为客观题，考试时间为100分钟，总题量为80道，满分100分，其中单选题40分，多选题30分，判断题30分。考试内容各部分所占分数比例见下表：</w:t>
      </w:r>
    </w:p>
    <w:p>
      <w:pPr>
        <w:widowControl/>
        <w:shd w:val="clear"/>
        <w:jc w:val="left"/>
        <w:rPr>
          <w:rFonts w:hint="default" w:ascii="Times New Roman" w:hAnsi="Times New Roman" w:eastAsia="宋体" w:cs="Times New Roman"/>
          <w:color w:val="auto"/>
          <w:kern w:val="0"/>
          <w:sz w:val="24"/>
          <w:szCs w:val="24"/>
          <w:shd w:val="clear" w:color="auto" w:fill="FFFFFF"/>
        </w:rPr>
      </w:pPr>
      <w:r>
        <w:rPr>
          <w:rFonts w:hint="default" w:ascii="Times New Roman" w:hAnsi="Times New Roman" w:eastAsia="宋体" w:cs="Times New Roman"/>
          <w:color w:val="auto"/>
          <w:kern w:val="0"/>
          <w:sz w:val="24"/>
          <w:szCs w:val="24"/>
          <w:shd w:val="clear" w:color="auto" w:fill="FFFFFF"/>
        </w:rPr>
        <w:br w:type="page"/>
      </w:r>
    </w:p>
    <w:p>
      <w:pPr>
        <w:widowControl/>
        <w:shd w:val="clear" w:color="auto"/>
        <w:spacing w:line="315" w:lineRule="atLeast"/>
        <w:jc w:val="left"/>
        <w:rPr>
          <w:rFonts w:hint="default" w:ascii="Times New Roman" w:hAnsi="Times New Roman" w:eastAsia="宋体" w:cs="Times New Roman"/>
          <w:color w:val="auto"/>
          <w:kern w:val="0"/>
          <w:sz w:val="24"/>
          <w:szCs w:val="24"/>
          <w:shd w:val="clear" w:color="auto" w:fill="FFFFFF"/>
        </w:rPr>
      </w:pPr>
    </w:p>
    <w:p>
      <w:pPr>
        <w:widowControl/>
        <w:shd w:val="clear" w:color="auto"/>
        <w:spacing w:line="315" w:lineRule="atLeast"/>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bCs/>
          <w:color w:val="auto"/>
          <w:kern w:val="0"/>
          <w:sz w:val="24"/>
          <w:szCs w:val="24"/>
          <w:shd w:val="clear" w:color="auto" w:fill="FFFFFF"/>
        </w:rPr>
        <w:t>职业适应性测试考试内容与分值（总分：100分）</w:t>
      </w:r>
    </w:p>
    <w:tbl>
      <w:tblPr>
        <w:tblStyle w:val="7"/>
        <w:tblW w:w="8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15"/>
        <w:gridCol w:w="1790"/>
        <w:gridCol w:w="515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72" w:hRule="atLeast"/>
        </w:trPr>
        <w:tc>
          <w:tcPr>
            <w:tcW w:w="615"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b/>
                <w:bCs/>
                <w:color w:val="auto"/>
                <w:kern w:val="0"/>
                <w:szCs w:val="21"/>
              </w:rPr>
              <w:t>编号</w:t>
            </w:r>
          </w:p>
        </w:tc>
        <w:tc>
          <w:tcPr>
            <w:tcW w:w="1790"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b/>
                <w:bCs/>
                <w:color w:val="auto"/>
                <w:kern w:val="0"/>
                <w:szCs w:val="21"/>
              </w:rPr>
              <w:t>能力模块</w:t>
            </w:r>
          </w:p>
        </w:tc>
        <w:tc>
          <w:tcPr>
            <w:tcW w:w="5154"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b/>
                <w:bCs/>
                <w:color w:val="auto"/>
                <w:kern w:val="0"/>
                <w:szCs w:val="21"/>
              </w:rPr>
              <w:t>考试范围</w:t>
            </w:r>
          </w:p>
        </w:tc>
        <w:tc>
          <w:tcPr>
            <w:tcW w:w="1134"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b/>
                <w:bCs/>
                <w:color w:val="auto"/>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5" w:hRule="atLeast"/>
        </w:trPr>
        <w:tc>
          <w:tcPr>
            <w:tcW w:w="615"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w:t>
            </w:r>
          </w:p>
        </w:tc>
        <w:tc>
          <w:tcPr>
            <w:tcW w:w="1790" w:type="dxa"/>
            <w:shd w:val="clear" w:color="auto" w:fill="auto"/>
            <w:tcMar>
              <w:top w:w="75" w:type="dxa"/>
              <w:left w:w="75" w:type="dxa"/>
              <w:bottom w:w="75" w:type="dxa"/>
              <w:right w:w="75" w:type="dxa"/>
            </w:tcMar>
            <w:vAlign w:val="center"/>
          </w:tcPr>
          <w:p>
            <w:pPr>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逻辑推理能力</w:t>
            </w:r>
          </w:p>
        </w:tc>
        <w:tc>
          <w:tcPr>
            <w:tcW w:w="5154" w:type="dxa"/>
            <w:shd w:val="clear" w:color="auto" w:fill="auto"/>
            <w:tcMar>
              <w:top w:w="75" w:type="dxa"/>
              <w:left w:w="75" w:type="dxa"/>
              <w:bottom w:w="75" w:type="dxa"/>
              <w:right w:w="75" w:type="dxa"/>
            </w:tcMar>
            <w:vAlign w:val="center"/>
          </w:tcPr>
          <w:p>
            <w:pPr>
              <w:widowControl/>
              <w:shd w:val="clea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1、图形推理</w:t>
            </w:r>
          </w:p>
          <w:p>
            <w:pPr>
              <w:widowControl/>
              <w:shd w:val="clea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2、类比推理</w:t>
            </w:r>
          </w:p>
          <w:p>
            <w:pPr>
              <w:widowControl/>
              <w:shd w:val="clea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3、三维认知</w:t>
            </w:r>
          </w:p>
        </w:tc>
        <w:tc>
          <w:tcPr>
            <w:tcW w:w="1134"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9" w:hRule="atLeast"/>
        </w:trPr>
        <w:tc>
          <w:tcPr>
            <w:tcW w:w="615"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w:t>
            </w:r>
          </w:p>
        </w:tc>
        <w:tc>
          <w:tcPr>
            <w:tcW w:w="1790" w:type="dxa"/>
            <w:shd w:val="clear" w:color="auto" w:fill="auto"/>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信息技术能力</w:t>
            </w:r>
          </w:p>
        </w:tc>
        <w:tc>
          <w:tcPr>
            <w:tcW w:w="5154" w:type="dxa"/>
            <w:shd w:val="clear" w:color="auto" w:fill="auto"/>
            <w:tcMar>
              <w:top w:w="75" w:type="dxa"/>
              <w:left w:w="75" w:type="dxa"/>
              <w:bottom w:w="75" w:type="dxa"/>
              <w:right w:w="75" w:type="dxa"/>
            </w:tcMar>
            <w:vAlign w:val="center"/>
          </w:tcPr>
          <w:p>
            <w:pPr>
              <w:shd w:val="clea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1、计算机基础知识</w:t>
            </w:r>
          </w:p>
          <w:p>
            <w:pPr>
              <w:shd w:val="clea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2、办公软件应用知识</w:t>
            </w:r>
          </w:p>
        </w:tc>
        <w:tc>
          <w:tcPr>
            <w:tcW w:w="1134"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1" w:hRule="atLeast"/>
        </w:trPr>
        <w:tc>
          <w:tcPr>
            <w:tcW w:w="615"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w:t>
            </w:r>
          </w:p>
        </w:tc>
        <w:tc>
          <w:tcPr>
            <w:tcW w:w="1790" w:type="dxa"/>
            <w:shd w:val="clear" w:color="auto" w:fill="auto"/>
            <w:vAlign w:val="center"/>
          </w:tcPr>
          <w:p>
            <w:pPr>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职业素养与道德</w:t>
            </w:r>
          </w:p>
        </w:tc>
        <w:tc>
          <w:tcPr>
            <w:tcW w:w="5154" w:type="dxa"/>
            <w:shd w:val="clear" w:color="auto" w:fill="auto"/>
            <w:tcMar>
              <w:top w:w="75" w:type="dxa"/>
              <w:left w:w="75" w:type="dxa"/>
              <w:bottom w:w="75" w:type="dxa"/>
              <w:right w:w="75" w:type="dxa"/>
            </w:tcMar>
            <w:vAlign w:val="center"/>
          </w:tcPr>
          <w:p>
            <w:pPr>
              <w:widowControl/>
              <w:shd w:val="clea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1、时事政治</w:t>
            </w:r>
          </w:p>
          <w:p>
            <w:pPr>
              <w:widowControl/>
              <w:shd w:val="clea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2、法律法规知识</w:t>
            </w:r>
          </w:p>
          <w:p>
            <w:pPr>
              <w:widowControl/>
              <w:shd w:val="clea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3、社会适应性</w:t>
            </w:r>
          </w:p>
        </w:tc>
        <w:tc>
          <w:tcPr>
            <w:tcW w:w="1134"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76" w:hRule="atLeast"/>
        </w:trPr>
        <w:tc>
          <w:tcPr>
            <w:tcW w:w="615"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4</w:t>
            </w:r>
          </w:p>
        </w:tc>
        <w:tc>
          <w:tcPr>
            <w:tcW w:w="1790"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环保意识</w:t>
            </w:r>
          </w:p>
        </w:tc>
        <w:tc>
          <w:tcPr>
            <w:tcW w:w="5154" w:type="dxa"/>
            <w:shd w:val="clear" w:color="auto" w:fill="auto"/>
            <w:tcMar>
              <w:top w:w="75" w:type="dxa"/>
              <w:left w:w="75" w:type="dxa"/>
              <w:bottom w:w="75" w:type="dxa"/>
              <w:right w:w="75" w:type="dxa"/>
            </w:tcMar>
            <w:vAlign w:val="center"/>
          </w:tcPr>
          <w:p>
            <w:pPr>
              <w:widowControl/>
              <w:shd w:val="clear"/>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1、垃圾分类</w:t>
            </w:r>
          </w:p>
          <w:p>
            <w:pPr>
              <w:widowControl/>
              <w:shd w:val="clear"/>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2、绿色发展、低碳出行</w:t>
            </w:r>
          </w:p>
          <w:p>
            <w:pPr>
              <w:widowControl/>
              <w:shd w:val="clea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3、新能源</w:t>
            </w:r>
          </w:p>
        </w:tc>
        <w:tc>
          <w:tcPr>
            <w:tcW w:w="1134"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78" w:hRule="atLeast"/>
        </w:trPr>
        <w:tc>
          <w:tcPr>
            <w:tcW w:w="615"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5</w:t>
            </w:r>
          </w:p>
        </w:tc>
        <w:tc>
          <w:tcPr>
            <w:tcW w:w="1790"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常识判断</w:t>
            </w:r>
          </w:p>
        </w:tc>
        <w:tc>
          <w:tcPr>
            <w:tcW w:w="5154" w:type="dxa"/>
            <w:shd w:val="clear" w:color="auto" w:fill="auto"/>
            <w:tcMar>
              <w:top w:w="75" w:type="dxa"/>
              <w:left w:w="75" w:type="dxa"/>
              <w:bottom w:w="75" w:type="dxa"/>
              <w:right w:w="75" w:type="dxa"/>
            </w:tcMar>
            <w:vAlign w:val="center"/>
          </w:tcPr>
          <w:p>
            <w:pPr>
              <w:widowControl/>
              <w:shd w:val="clear"/>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1、火灾及自然灾害的认识和防范</w:t>
            </w:r>
          </w:p>
          <w:p>
            <w:pPr>
              <w:widowControl/>
              <w:shd w:val="clear"/>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2、自然学科知识应用</w:t>
            </w:r>
          </w:p>
          <w:p>
            <w:pPr>
              <w:widowControl/>
              <w:shd w:val="clear"/>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3、人文学科知识应用</w:t>
            </w:r>
          </w:p>
          <w:p>
            <w:pPr>
              <w:widowControl/>
              <w:shd w:val="clear"/>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4、生活常识</w:t>
            </w:r>
          </w:p>
        </w:tc>
        <w:tc>
          <w:tcPr>
            <w:tcW w:w="1134"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615"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6</w:t>
            </w:r>
          </w:p>
        </w:tc>
        <w:tc>
          <w:tcPr>
            <w:tcW w:w="1790" w:type="dxa"/>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军事素养与素质</w:t>
            </w:r>
          </w:p>
        </w:tc>
        <w:tc>
          <w:tcPr>
            <w:tcW w:w="5154" w:type="dxa"/>
            <w:shd w:val="clear" w:color="auto" w:fill="auto"/>
            <w:tcMar>
              <w:top w:w="75" w:type="dxa"/>
              <w:left w:w="75" w:type="dxa"/>
              <w:bottom w:w="75" w:type="dxa"/>
              <w:right w:w="75" w:type="dxa"/>
            </w:tcMar>
            <w:vAlign w:val="center"/>
          </w:tcPr>
          <w:p>
            <w:pPr>
              <w:widowControl/>
              <w:shd w:val="clear"/>
              <w:jc w:val="left"/>
              <w:rPr>
                <w:rFonts w:hint="default" w:ascii="Times New Roman" w:hAnsi="Times New Roman" w:eastAsia="宋体" w:cs="Times New Roman"/>
                <w:color w:val="auto"/>
                <w:kern w:val="0"/>
                <w:szCs w:val="21"/>
              </w:rPr>
            </w:pPr>
            <w:bookmarkStart w:id="1" w:name="_Hlk92719907"/>
            <w:r>
              <w:rPr>
                <w:rFonts w:hint="default" w:ascii="Times New Roman" w:hAnsi="Times New Roman" w:eastAsia="宋体" w:cs="Times New Roman"/>
                <w:color w:val="auto"/>
                <w:kern w:val="0"/>
                <w:szCs w:val="21"/>
              </w:rPr>
              <w:t>1、国防观念和意识</w:t>
            </w:r>
          </w:p>
          <w:p>
            <w:pPr>
              <w:widowControl/>
              <w:shd w:val="clear"/>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2、军事知识和理论素养</w:t>
            </w:r>
          </w:p>
          <w:p>
            <w:pPr>
              <w:widowControl/>
              <w:shd w:val="clea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3、基本的军事技能</w:t>
            </w:r>
            <w:bookmarkEnd w:id="1"/>
          </w:p>
        </w:tc>
        <w:tc>
          <w:tcPr>
            <w:tcW w:w="1134" w:type="dxa"/>
            <w:shd w:val="clear" w:color="auto" w:fill="auto"/>
            <w:tcMar>
              <w:top w:w="75" w:type="dxa"/>
              <w:left w:w="75" w:type="dxa"/>
              <w:bottom w:w="75" w:type="dxa"/>
              <w:right w:w="75" w:type="dxa"/>
            </w:tcMar>
            <w:vAlign w:val="center"/>
          </w:tcPr>
          <w:p>
            <w:pPr>
              <w:widowControl/>
              <w:shd w:val="clear"/>
              <w:spacing w:before="12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7559" w:type="dxa"/>
            <w:gridSpan w:val="3"/>
            <w:shd w:val="clear" w:color="auto" w:fill="auto"/>
            <w:tcMar>
              <w:top w:w="75" w:type="dxa"/>
              <w:left w:w="75" w:type="dxa"/>
              <w:bottom w:w="75" w:type="dxa"/>
              <w:right w:w="75" w:type="dxa"/>
            </w:tcMar>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合计</w:t>
            </w:r>
          </w:p>
        </w:tc>
        <w:tc>
          <w:tcPr>
            <w:tcW w:w="1134" w:type="dxa"/>
            <w:shd w:val="clear" w:color="auto" w:fill="auto"/>
            <w:vAlign w:val="center"/>
          </w:tcPr>
          <w:p>
            <w:pPr>
              <w:widowControl/>
              <w:shd w:val="clea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100</w:t>
            </w:r>
          </w:p>
        </w:tc>
      </w:tr>
    </w:tbl>
    <w:p>
      <w:pPr>
        <w:widowControl/>
        <w:shd w:val="clear" w:color="auto"/>
        <w:spacing w:before="161" w:after="161" w:line="315" w:lineRule="atLeast"/>
        <w:jc w:val="left"/>
        <w:outlineLvl w:val="0"/>
        <w:rPr>
          <w:rFonts w:hint="default" w:ascii="Times New Roman" w:hAnsi="Times New Roman" w:eastAsia="宋体" w:cs="Times New Roman"/>
          <w:b/>
          <w:bCs/>
          <w:color w:val="auto"/>
          <w:kern w:val="36"/>
          <w:sz w:val="24"/>
          <w:szCs w:val="24"/>
        </w:rPr>
      </w:pPr>
      <w:r>
        <w:rPr>
          <w:rFonts w:hint="default" w:ascii="Times New Roman" w:hAnsi="Times New Roman" w:eastAsia="宋体" w:cs="Times New Roman"/>
          <w:b/>
          <w:bCs/>
          <w:color w:val="auto"/>
          <w:kern w:val="36"/>
          <w:sz w:val="29"/>
          <w:szCs w:val="29"/>
          <w:shd w:val="clear" w:color="auto" w:fill="FFFFFF"/>
        </w:rPr>
        <w:t>五、考试内容</w:t>
      </w:r>
    </w:p>
    <w:p>
      <w:pPr>
        <w:shd w:val="clea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（一）</w:t>
      </w:r>
      <w:r>
        <w:rPr>
          <w:rFonts w:hint="default" w:ascii="Times New Roman" w:hAnsi="Times New Roman" w:eastAsia="宋体" w:cs="Times New Roman"/>
          <w:color w:val="auto"/>
          <w:szCs w:val="21"/>
        </w:rPr>
        <w:t>逻辑推理能力</w:t>
      </w:r>
    </w:p>
    <w:p>
      <w:pPr>
        <w:shd w:val="clear"/>
        <w:rPr>
          <w:rFonts w:hint="default" w:ascii="Times New Roman" w:hAnsi="Times New Roman" w:eastAsia="宋体" w:cs="Times New Roman"/>
          <w:color w:val="auto"/>
          <w:szCs w:val="21"/>
        </w:rPr>
      </w:pPr>
      <w:bookmarkStart w:id="2" w:name="_Hlk92723287"/>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图形推理</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图形推理是一种推理方式，以已知的若干图形为前提，由前提推理出相关逻辑关系并得出最终结论，用来考查考生的观察、抽象、推理能力。</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类比推理</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类比推理是根据两个对象在某些属性上相同或相似，通过比较而推断出它们在其他属性上也相同的推理过程。考查考生的观察和推理能力。</w:t>
      </w:r>
    </w:p>
    <w:bookmarkEnd w:id="2"/>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三维认知</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通过对空间形式（空间几何形体）进行观察、分析、认知，得出数量、面积、关系等结论，主要考查考生对三维图形的认知和感知能力。</w:t>
      </w:r>
    </w:p>
    <w:p>
      <w:pPr>
        <w:shd w:val="clea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（二）</w:t>
      </w:r>
      <w:r>
        <w:rPr>
          <w:rFonts w:hint="default" w:ascii="Times New Roman" w:hAnsi="Times New Roman" w:eastAsia="宋体" w:cs="Times New Roman"/>
          <w:color w:val="auto"/>
          <w:szCs w:val="21"/>
        </w:rPr>
        <w:t>信息技术能力</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计算机常识</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了解计算机的硬件和软件知识，考查考生对计算机的常识了解。</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办公软件应用知识</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考查考生对于一些办公软件如WINDOWS, WORD, EXCEL,PPT的基础知识应用能力。</w:t>
      </w:r>
    </w:p>
    <w:p>
      <w:pPr>
        <w:shd w:val="clea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（三）</w:t>
      </w:r>
      <w:r>
        <w:rPr>
          <w:rFonts w:hint="default" w:ascii="Times New Roman" w:hAnsi="Times New Roman" w:eastAsia="宋体" w:cs="Times New Roman"/>
          <w:color w:val="auto"/>
          <w:szCs w:val="21"/>
        </w:rPr>
        <w:t>职业素养与道德</w:t>
      </w:r>
    </w:p>
    <w:p>
      <w:pPr>
        <w:shd w:val="clear"/>
        <w:rPr>
          <w:rFonts w:hint="default" w:ascii="Times New Roman" w:hAnsi="Times New Roman" w:eastAsia="宋体" w:cs="Times New Roman"/>
          <w:color w:val="auto"/>
          <w:szCs w:val="21"/>
        </w:rPr>
      </w:pPr>
      <w:bookmarkStart w:id="3" w:name="_Hlk92722206"/>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时事政治</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考查考生对于时事政治的了解。</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法律法规知识</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考查考生对于法律法规常识的了解，树立遵纪守法观念。</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社会适应性</w:t>
      </w:r>
    </w:p>
    <w:bookmarkEnd w:id="3"/>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社会适应性是指人为了在社会更好生存而进行的心理上、生理上以及行为上的各种适应性的改变，与社会达到和谐状态的一种执行适应能力。考查考生的生活自理能力、基本劳动能力、选择并从事某种职业的能力、社会交往能力、用道德规范约束自己的能力。</w:t>
      </w:r>
    </w:p>
    <w:p>
      <w:pPr>
        <w:shd w:val="clea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（四）</w:t>
      </w:r>
      <w:r>
        <w:rPr>
          <w:rFonts w:hint="default" w:ascii="Times New Roman" w:hAnsi="Times New Roman" w:eastAsia="宋体" w:cs="Times New Roman"/>
          <w:color w:val="auto"/>
          <w:szCs w:val="21"/>
        </w:rPr>
        <w:t>环保意识</w:t>
      </w:r>
    </w:p>
    <w:p>
      <w:pPr>
        <w:shd w:val="clear"/>
        <w:rPr>
          <w:rFonts w:hint="default" w:ascii="Times New Roman" w:hAnsi="Times New Roman" w:eastAsia="宋体" w:cs="Times New Roman"/>
          <w:color w:val="auto"/>
          <w:szCs w:val="21"/>
        </w:rPr>
      </w:pPr>
      <w:bookmarkStart w:id="4" w:name="_Hlk92724182"/>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垃圾分类</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了解垃圾分类的知识，能区分垃圾种类，树立良好的环保意识。</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绿色发展、低碳出行</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了解碳达峰、碳中和的知识，及相关的政策措施，树立可持续发展的理念。</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新能源</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了解新能源的种类和优势，能区分与传统能源的差异。</w:t>
      </w:r>
    </w:p>
    <w:bookmarkEnd w:id="4"/>
    <w:p>
      <w:pPr>
        <w:shd w:val="clea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（五）</w:t>
      </w:r>
      <w:r>
        <w:rPr>
          <w:rFonts w:hint="default" w:ascii="Times New Roman" w:hAnsi="Times New Roman" w:eastAsia="宋体" w:cs="Times New Roman"/>
          <w:color w:val="auto"/>
          <w:szCs w:val="21"/>
        </w:rPr>
        <w:t>常识判断</w:t>
      </w:r>
    </w:p>
    <w:p>
      <w:pPr>
        <w:shd w:val="clear"/>
        <w:rPr>
          <w:rFonts w:hint="default" w:ascii="Times New Roman" w:hAnsi="Times New Roman" w:eastAsia="宋体" w:cs="Times New Roman"/>
          <w:color w:val="auto"/>
          <w:szCs w:val="21"/>
        </w:rPr>
      </w:pPr>
      <w:bookmarkStart w:id="5" w:name="_Hlk92722952"/>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火灾及自然灾害的认识和防范</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主要考查考生对日常生活中火灾及自然灾害的认识，包括灾害种类及产生原因，并能根据不同灾害类型采取正确的防范措施。</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自然学科知识应用</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主要考查考生对自然学科知识的认识和运用能力，涉及物理、化学、生物、地理等方面。</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人文学科知识应用</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主要考查考生对人文学科知识的认识和运用能力，涉及政治、历史、经济、文化等方面。</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生活常识</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掌握常见的生活常识，了解诈骗的种类和常见手段，具备一定的防范对策意识。</w:t>
      </w:r>
    </w:p>
    <w:bookmarkEnd w:id="5"/>
    <w:p>
      <w:pPr>
        <w:shd w:val="clea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（六）</w:t>
      </w:r>
      <w:r>
        <w:rPr>
          <w:rFonts w:hint="default" w:ascii="Times New Roman" w:hAnsi="Times New Roman" w:eastAsia="宋体" w:cs="Times New Roman"/>
          <w:color w:val="auto"/>
          <w:szCs w:val="21"/>
        </w:rPr>
        <w:t>军事素养与素质</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国防观念和意识</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掌握围绕国防所进行的军事有关的政治、经济、外交、科技、教育等方面的活动。</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军事知识和理论素养</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掌握一定的军事知识，具备一定的军事理念素养。军事知识包括军事思想、军事理论、军事科技等。</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基本的军事技能</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掌握基本的军事技能，包括队列、战术、射击、拉练、战场救护等。</w:t>
      </w:r>
    </w:p>
    <w:p>
      <w:pPr>
        <w:widowControl/>
        <w:shd w:val="clear"/>
        <w:jc w:val="left"/>
        <w:rPr>
          <w:rFonts w:hint="default" w:ascii="Times New Roman" w:hAnsi="Times New Roman" w:cs="Times New Roman"/>
          <w:color w:val="auto"/>
          <w:sz w:val="32"/>
          <w:szCs w:val="36"/>
        </w:rPr>
      </w:pPr>
      <w:r>
        <w:rPr>
          <w:rFonts w:hint="default" w:ascii="Times New Roman" w:hAnsi="Times New Roman" w:cs="Times New Roman"/>
          <w:color w:val="auto"/>
          <w:sz w:val="32"/>
          <w:szCs w:val="36"/>
        </w:rPr>
        <w:br w:type="page"/>
      </w:r>
    </w:p>
    <w:p>
      <w:pPr>
        <w:shd w:val="clea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样题：</w:t>
      </w:r>
    </w:p>
    <w:p>
      <w:pPr>
        <w:shd w:val="clear"/>
        <w:rPr>
          <w:rFonts w:hint="default" w:ascii="Times New Roman" w:hAnsi="Times New Roman" w:eastAsia="黑体" w:cs="Times New Roman"/>
          <w:color w:val="auto"/>
          <w:sz w:val="24"/>
          <w:szCs w:val="24"/>
        </w:rPr>
      </w:pPr>
      <w:bookmarkStart w:id="6" w:name="_Hlk92722340"/>
      <w:r>
        <w:rPr>
          <w:rFonts w:hint="default" w:ascii="Times New Roman" w:hAnsi="Times New Roman" w:eastAsia="黑体" w:cs="Times New Roman"/>
          <w:color w:val="auto"/>
          <w:sz w:val="24"/>
          <w:szCs w:val="24"/>
        </w:rPr>
        <w:t>一、单项选择题（所有选项中只有一个符合题意，每题1分，共40分）</w:t>
      </w:r>
    </w:p>
    <w:bookmarkEnd w:id="6"/>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1、根据题干的规律,推理出下列选项中符合规律的一项。（    ）</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教：学：教学</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A、买：卖：买卖</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B、方：圆：方圆</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C、正：大：正大</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D、阴：暗：阴暗</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答案：A</w:t>
      </w:r>
    </w:p>
    <w:p>
      <w:pPr>
        <w:shd w:val="clear"/>
        <w:rPr>
          <w:rFonts w:hint="default" w:ascii="Times New Roman" w:hAnsi="Times New Roman" w:eastAsia="宋体" w:cs="Times New Roman"/>
          <w:color w:val="auto"/>
          <w:szCs w:val="21"/>
        </w:rPr>
      </w:pP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2、兵役法规定，年满（   ）周岁的男性公民应当被征集服现役。</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A、16         B、17       C、18         D、19</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答案：C</w:t>
      </w:r>
    </w:p>
    <w:p>
      <w:pPr>
        <w:shd w:val="clear"/>
        <w:rPr>
          <w:rFonts w:hint="default" w:ascii="Times New Roman" w:hAnsi="Times New Roman" w:eastAsia="宋体" w:cs="Times New Roman"/>
          <w:color w:val="auto"/>
          <w:szCs w:val="21"/>
        </w:rPr>
      </w:pPr>
    </w:p>
    <w:p>
      <w:pPr>
        <w:shd w:val="clear"/>
        <w:rPr>
          <w:rFonts w:hint="default" w:ascii="Times New Roman" w:hAnsi="Times New Roman" w:eastAsia="宋体" w:cs="Times New Roman"/>
          <w:color w:val="auto"/>
          <w:szCs w:val="21"/>
        </w:rPr>
      </w:pPr>
    </w:p>
    <w:p>
      <w:pPr>
        <w:shd w:val="clear"/>
        <w:rPr>
          <w:rFonts w:hint="default" w:ascii="Times New Roman" w:hAnsi="Times New Roman" w:eastAsia="黑体" w:cs="Times New Roman"/>
          <w:color w:val="auto"/>
          <w:sz w:val="24"/>
          <w:szCs w:val="24"/>
        </w:rPr>
      </w:pPr>
      <w:bookmarkStart w:id="7" w:name="_Hlk92722354"/>
      <w:r>
        <w:rPr>
          <w:rFonts w:hint="default" w:ascii="Times New Roman" w:hAnsi="Times New Roman" w:eastAsia="黑体" w:cs="Times New Roman"/>
          <w:color w:val="auto"/>
          <w:sz w:val="24"/>
          <w:szCs w:val="24"/>
        </w:rPr>
        <w:t>二、多项选择题（有两个及两个以上选项符合题意，多选、错选不得分，少选得1分，每题3分，共30分）</w:t>
      </w:r>
    </w:p>
    <w:bookmarkEnd w:id="7"/>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1、下列哪些设备属于计算机的输入设备？（    ）</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A、鼠标</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B、键盘</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C、音响</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D、打印机</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答案：AB</w:t>
      </w:r>
    </w:p>
    <w:p>
      <w:pPr>
        <w:shd w:val="clear"/>
        <w:rPr>
          <w:rFonts w:hint="default" w:ascii="Times New Roman" w:hAnsi="Times New Roman" w:eastAsia="宋体" w:cs="Times New Roman"/>
          <w:color w:val="auto"/>
          <w:szCs w:val="21"/>
        </w:rPr>
      </w:pP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2、国防的目的是（    ）</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A、捍卫国家的主权</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B、保卫国家的统一</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C、保卫国家的领土完整</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D、维护国家的安全</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答案：ABCD</w:t>
      </w:r>
    </w:p>
    <w:p>
      <w:pPr>
        <w:shd w:val="clear"/>
        <w:rPr>
          <w:rFonts w:hint="default" w:ascii="Times New Roman" w:hAnsi="Times New Roman" w:eastAsia="宋体" w:cs="Times New Roman"/>
          <w:color w:val="auto"/>
          <w:szCs w:val="21"/>
        </w:rPr>
      </w:pPr>
    </w:p>
    <w:p>
      <w:pPr>
        <w:shd w:val="clear"/>
        <w:rPr>
          <w:rFonts w:hint="default" w:ascii="Times New Roman" w:hAnsi="Times New Roman" w:eastAsia="宋体" w:cs="Times New Roman"/>
          <w:color w:val="auto"/>
          <w:szCs w:val="21"/>
        </w:rPr>
      </w:pPr>
    </w:p>
    <w:p>
      <w:pPr>
        <w:shd w:val="clear"/>
        <w:rPr>
          <w:rFonts w:hint="default" w:ascii="Times New Roman" w:hAnsi="Times New Roman" w:eastAsia="黑体" w:cs="Times New Roman"/>
          <w:color w:val="auto"/>
          <w:sz w:val="24"/>
          <w:szCs w:val="24"/>
        </w:rPr>
      </w:pPr>
      <w:bookmarkStart w:id="8" w:name="_Hlk92722367"/>
      <w:r>
        <w:rPr>
          <w:rFonts w:hint="default" w:ascii="Times New Roman" w:hAnsi="Times New Roman" w:eastAsia="黑体" w:cs="Times New Roman"/>
          <w:color w:val="auto"/>
          <w:sz w:val="24"/>
          <w:szCs w:val="24"/>
        </w:rPr>
        <w:t>三、判断（判断下列各项叙述是否正确,对的在括号中填“√” 错的填“×”，每题1分，共30分）</w:t>
      </w:r>
    </w:p>
    <w:bookmarkEnd w:id="8"/>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1、“枪杆子里出政权”最早由毛泽东提出。                     （    ）</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答案：√</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2、报纸属于可回收垃圾。                        （    ）</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答案：√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zNjIwMmQxZjI3YzU5MTczNWZiMDg3Mzk4NzMwNTcifQ=="/>
  </w:docVars>
  <w:rsids>
    <w:rsidRoot w:val="00915E4B"/>
    <w:rsid w:val="00017A03"/>
    <w:rsid w:val="00022E05"/>
    <w:rsid w:val="00046585"/>
    <w:rsid w:val="00055D61"/>
    <w:rsid w:val="00081FBF"/>
    <w:rsid w:val="000C30BA"/>
    <w:rsid w:val="000D2BB2"/>
    <w:rsid w:val="000E1343"/>
    <w:rsid w:val="000F58D4"/>
    <w:rsid w:val="00111670"/>
    <w:rsid w:val="00147A49"/>
    <w:rsid w:val="00160C09"/>
    <w:rsid w:val="00161DE9"/>
    <w:rsid w:val="00173A74"/>
    <w:rsid w:val="00185C2A"/>
    <w:rsid w:val="001A42FF"/>
    <w:rsid w:val="001A57D8"/>
    <w:rsid w:val="001D2D24"/>
    <w:rsid w:val="001E434A"/>
    <w:rsid w:val="002037FB"/>
    <w:rsid w:val="00205894"/>
    <w:rsid w:val="002224E8"/>
    <w:rsid w:val="00294E10"/>
    <w:rsid w:val="002A3CD4"/>
    <w:rsid w:val="002B4967"/>
    <w:rsid w:val="00310DF7"/>
    <w:rsid w:val="00311502"/>
    <w:rsid w:val="00315EEA"/>
    <w:rsid w:val="00317C43"/>
    <w:rsid w:val="00350C9E"/>
    <w:rsid w:val="00356003"/>
    <w:rsid w:val="00373EA9"/>
    <w:rsid w:val="00380B5E"/>
    <w:rsid w:val="003A54EE"/>
    <w:rsid w:val="003A622E"/>
    <w:rsid w:val="00442F6D"/>
    <w:rsid w:val="00457BDF"/>
    <w:rsid w:val="00465C5D"/>
    <w:rsid w:val="00467242"/>
    <w:rsid w:val="0048717B"/>
    <w:rsid w:val="004A0FB2"/>
    <w:rsid w:val="004C22F1"/>
    <w:rsid w:val="004E10A9"/>
    <w:rsid w:val="00544BBC"/>
    <w:rsid w:val="005565E1"/>
    <w:rsid w:val="00576A6D"/>
    <w:rsid w:val="005930BF"/>
    <w:rsid w:val="00595573"/>
    <w:rsid w:val="005A2012"/>
    <w:rsid w:val="005B2EF6"/>
    <w:rsid w:val="005C7C57"/>
    <w:rsid w:val="006129EC"/>
    <w:rsid w:val="0063288A"/>
    <w:rsid w:val="00633A3B"/>
    <w:rsid w:val="00667A0F"/>
    <w:rsid w:val="006C30F8"/>
    <w:rsid w:val="006C7013"/>
    <w:rsid w:val="006E4F03"/>
    <w:rsid w:val="00702190"/>
    <w:rsid w:val="007255D1"/>
    <w:rsid w:val="00797C43"/>
    <w:rsid w:val="007A053C"/>
    <w:rsid w:val="007A2F39"/>
    <w:rsid w:val="007E35C4"/>
    <w:rsid w:val="007F3AA8"/>
    <w:rsid w:val="008717D5"/>
    <w:rsid w:val="0088412B"/>
    <w:rsid w:val="008B5B8F"/>
    <w:rsid w:val="008D08C3"/>
    <w:rsid w:val="008F3FB3"/>
    <w:rsid w:val="0090577C"/>
    <w:rsid w:val="009110A8"/>
    <w:rsid w:val="00911310"/>
    <w:rsid w:val="00915E4B"/>
    <w:rsid w:val="00924CD6"/>
    <w:rsid w:val="00931937"/>
    <w:rsid w:val="00953967"/>
    <w:rsid w:val="00955AFF"/>
    <w:rsid w:val="00976D4B"/>
    <w:rsid w:val="00983565"/>
    <w:rsid w:val="009967E3"/>
    <w:rsid w:val="00996E13"/>
    <w:rsid w:val="009A19A2"/>
    <w:rsid w:val="00A109D2"/>
    <w:rsid w:val="00A3095B"/>
    <w:rsid w:val="00A766D2"/>
    <w:rsid w:val="00A86BB8"/>
    <w:rsid w:val="00AC3E06"/>
    <w:rsid w:val="00B36D9B"/>
    <w:rsid w:val="00B447F1"/>
    <w:rsid w:val="00B54F66"/>
    <w:rsid w:val="00B85F52"/>
    <w:rsid w:val="00BC1E49"/>
    <w:rsid w:val="00BD3D7B"/>
    <w:rsid w:val="00BE601F"/>
    <w:rsid w:val="00C02F8E"/>
    <w:rsid w:val="00C46B08"/>
    <w:rsid w:val="00C80C63"/>
    <w:rsid w:val="00CB09DB"/>
    <w:rsid w:val="00CB7BB8"/>
    <w:rsid w:val="00CC3B2A"/>
    <w:rsid w:val="00CE66C6"/>
    <w:rsid w:val="00CF1335"/>
    <w:rsid w:val="00D2453F"/>
    <w:rsid w:val="00D37DBB"/>
    <w:rsid w:val="00D50988"/>
    <w:rsid w:val="00D85294"/>
    <w:rsid w:val="00D87365"/>
    <w:rsid w:val="00D9546D"/>
    <w:rsid w:val="00DB71F1"/>
    <w:rsid w:val="00DE157D"/>
    <w:rsid w:val="00E54B97"/>
    <w:rsid w:val="00E57FBD"/>
    <w:rsid w:val="00E906E5"/>
    <w:rsid w:val="00ED6C5F"/>
    <w:rsid w:val="00EE34CA"/>
    <w:rsid w:val="00EE60DC"/>
    <w:rsid w:val="00F3392C"/>
    <w:rsid w:val="00F445D0"/>
    <w:rsid w:val="00FA3622"/>
    <w:rsid w:val="00FC4014"/>
    <w:rsid w:val="00FF231B"/>
    <w:rsid w:val="00FF37C3"/>
    <w:rsid w:val="00FF5BBD"/>
    <w:rsid w:val="00FF67EB"/>
    <w:rsid w:val="048D24CF"/>
    <w:rsid w:val="2FBD4D02"/>
    <w:rsid w:val="315664D1"/>
    <w:rsid w:val="418E5329"/>
    <w:rsid w:val="43531840"/>
    <w:rsid w:val="4AD77089"/>
    <w:rsid w:val="52FD73E9"/>
    <w:rsid w:val="574D5ADC"/>
    <w:rsid w:val="649577EA"/>
    <w:rsid w:val="67FF7197"/>
    <w:rsid w:val="701A5E35"/>
    <w:rsid w:val="77042ABA"/>
    <w:rsid w:val="79E65F3E"/>
    <w:rsid w:val="7D10135B"/>
    <w:rsid w:val="7E345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1 字符"/>
    <w:basedOn w:val="8"/>
    <w:link w:val="2"/>
    <w:qFormat/>
    <w:uiPriority w:val="9"/>
    <w:rPr>
      <w:rFonts w:ascii="宋体" w:hAnsi="宋体" w:eastAsia="宋体" w:cs="宋体"/>
      <w:b/>
      <w:bCs/>
      <w:kern w:val="36"/>
      <w:sz w:val="48"/>
      <w:szCs w:val="48"/>
    </w:rPr>
  </w:style>
  <w:style w:type="character" w:customStyle="1" w:styleId="11">
    <w:name w:val="标题 2 字符"/>
    <w:basedOn w:val="8"/>
    <w:link w:val="3"/>
    <w:qFormat/>
    <w:uiPriority w:val="9"/>
    <w:rPr>
      <w:rFonts w:ascii="宋体" w:hAnsi="宋体" w:eastAsia="宋体" w:cs="宋体"/>
      <w:b/>
      <w:bCs/>
      <w:kern w:val="0"/>
      <w:sz w:val="36"/>
      <w:szCs w:val="36"/>
    </w:rPr>
  </w:style>
  <w:style w:type="paragraph" w:customStyle="1" w:styleId="12">
    <w:name w:val="nh-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username"/>
    <w:basedOn w:val="8"/>
    <w:qFormat/>
    <w:uiPriority w:val="0"/>
  </w:style>
  <w:style w:type="character" w:customStyle="1" w:styleId="14">
    <w:name w:val="time"/>
    <w:basedOn w:val="8"/>
    <w:qFormat/>
    <w:uiPriority w:val="0"/>
  </w:style>
  <w:style w:type="character" w:customStyle="1" w:styleId="15">
    <w:name w:val="页眉 字符"/>
    <w:basedOn w:val="8"/>
    <w:link w:val="5"/>
    <w:qFormat/>
    <w:uiPriority w:val="99"/>
    <w:rPr>
      <w:sz w:val="18"/>
      <w:szCs w:val="18"/>
    </w:rPr>
  </w:style>
  <w:style w:type="character" w:customStyle="1" w:styleId="16">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1821</Words>
  <Characters>1903</Characters>
  <Lines>15</Lines>
  <Paragraphs>4</Paragraphs>
  <TotalTime>2</TotalTime>
  <ScaleCrop>false</ScaleCrop>
  <LinksUpToDate>false</LinksUpToDate>
  <CharactersWithSpaces>2001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2022-01-10T06:57:00Z</dcterms:created>
  <dc:creator>tongyuehappy@163.com</dc:creator>
  <cp:lastModifiedBy>亚子(*^ω^*)</cp:lastModifiedBy>
  <dcterms:modified xsi:type="dcterms:W3CDTF">2023-01-16T04:52:16Z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E363A8A8751B401B886756BBEAE5110A</vt:lpwstr>
  </property>
</Properties>
</file>