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before="161" w:after="161" w:line="315" w:lineRule="atLeast"/>
        <w:jc w:val="center"/>
        <w:outlineLvl w:val="0"/>
        <w:rPr>
          <w:rFonts w:hint="default" w:ascii="Times New Roman" w:hAnsi="Times New Roman" w:eastAsia="宋体" w:cs="Times New Roman"/>
          <w:color w:val="auto"/>
          <w:kern w:val="0"/>
          <w:szCs w:val="21"/>
        </w:rPr>
      </w:pPr>
      <w:r>
        <w:rPr>
          <w:rFonts w:hint="default" w:ascii="Times New Roman" w:hAnsi="Times New Roman" w:eastAsia="宋体" w:cs="Times New Roman"/>
          <w:b/>
          <w:bCs/>
          <w:color w:val="auto"/>
          <w:kern w:val="0"/>
          <w:sz w:val="36"/>
          <w:szCs w:val="36"/>
        </w:rPr>
        <w:t>202</w:t>
      </w:r>
      <w:r>
        <w:rPr>
          <w:rFonts w:hint="default" w:ascii="Times New Roman" w:hAnsi="Times New Roman" w:eastAsia="宋体" w:cs="Times New Roman"/>
          <w:b/>
          <w:bCs/>
          <w:color w:val="auto"/>
          <w:kern w:val="0"/>
          <w:sz w:val="36"/>
          <w:szCs w:val="36"/>
          <w:lang w:val="en-US" w:eastAsia="zh-CN"/>
        </w:rPr>
        <w:t>3</w:t>
      </w:r>
      <w:r>
        <w:rPr>
          <w:rFonts w:hint="default" w:ascii="Times New Roman" w:hAnsi="Times New Roman" w:eastAsia="宋体" w:cs="Times New Roman"/>
          <w:b/>
          <w:bCs/>
          <w:color w:val="auto"/>
          <w:kern w:val="0"/>
          <w:sz w:val="36"/>
          <w:szCs w:val="36"/>
        </w:rPr>
        <w:t>年度湖南工程职业技术学院中职对口单独招生职业技能测试考试大纲（专业组</w:t>
      </w:r>
      <w:r>
        <w:rPr>
          <w:rFonts w:hint="default" w:ascii="Times New Roman" w:hAnsi="Times New Roman" w:eastAsia="宋体" w:cs="Times New Roman"/>
          <w:b/>
          <w:bCs/>
          <w:color w:val="auto"/>
          <w:kern w:val="0"/>
          <w:sz w:val="36"/>
          <w:szCs w:val="36"/>
          <w:lang w:val="en-US" w:eastAsia="zh-CN"/>
        </w:rPr>
        <w:t>一</w:t>
      </w:r>
      <w:r>
        <w:rPr>
          <w:rFonts w:hint="default" w:ascii="Times New Roman" w:hAnsi="Times New Roman" w:eastAsia="宋体" w:cs="Times New Roman"/>
          <w:b/>
          <w:bCs/>
          <w:color w:val="auto"/>
          <w:kern w:val="0"/>
          <w:sz w:val="36"/>
          <w:szCs w:val="36"/>
        </w:rPr>
        <w:t>）</w:t>
      </w:r>
    </w:p>
    <w:p>
      <w:pPr>
        <w:widowControl/>
        <w:shd w:val="clear" w:color="auto"/>
        <w:spacing w:before="161" w:after="161" w:line="315" w:lineRule="atLeast"/>
        <w:jc w:val="left"/>
        <w:outlineLvl w:val="0"/>
        <w:rPr>
          <w:rFonts w:hint="default" w:ascii="Times New Roman" w:hAnsi="Times New Roman" w:eastAsia="宋体" w:cs="Times New Roman"/>
          <w:b/>
          <w:bCs/>
          <w:color w:val="auto"/>
          <w:kern w:val="36"/>
          <w:sz w:val="24"/>
          <w:szCs w:val="24"/>
        </w:rPr>
      </w:pPr>
      <w:r>
        <w:rPr>
          <w:rFonts w:hint="default" w:ascii="Times New Roman" w:hAnsi="Times New Roman" w:eastAsia="宋体" w:cs="Times New Roman"/>
          <w:b/>
          <w:bCs/>
          <w:color w:val="auto"/>
          <w:kern w:val="36"/>
          <w:sz w:val="29"/>
          <w:szCs w:val="29"/>
          <w:shd w:val="clear" w:color="auto" w:fill="FFFFFF"/>
        </w:rPr>
        <w:t>一、考试性质</w:t>
      </w:r>
    </w:p>
    <w:p>
      <w:pPr>
        <w:widowControl/>
        <w:shd w:val="clear" w:color="auto"/>
        <w:spacing w:line="315" w:lineRule="atLeast"/>
        <w:ind w:firstLine="480" w:firstLineChars="20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shd w:val="clear" w:color="auto" w:fill="FFFFFF"/>
        </w:rPr>
        <w:t>职业技能测试是中职考生和往届普通高中考生及同等学力考生报考我校单招考试的选拔性考试，主要测试考生的职业技术能力。</w:t>
      </w:r>
    </w:p>
    <w:p>
      <w:pPr>
        <w:widowControl/>
        <w:shd w:val="clear" w:color="auto"/>
        <w:spacing w:before="161" w:after="161" w:line="315" w:lineRule="atLeast"/>
        <w:jc w:val="left"/>
        <w:outlineLvl w:val="0"/>
        <w:rPr>
          <w:rFonts w:hint="default" w:ascii="Times New Roman" w:hAnsi="Times New Roman" w:eastAsia="宋体" w:cs="Times New Roman"/>
          <w:b/>
          <w:bCs/>
          <w:color w:val="auto"/>
          <w:kern w:val="36"/>
          <w:sz w:val="24"/>
          <w:szCs w:val="24"/>
        </w:rPr>
      </w:pPr>
      <w:r>
        <w:rPr>
          <w:rFonts w:hint="default" w:ascii="Times New Roman" w:hAnsi="Times New Roman" w:eastAsia="宋体" w:cs="Times New Roman"/>
          <w:b/>
          <w:bCs/>
          <w:color w:val="auto"/>
          <w:kern w:val="36"/>
          <w:sz w:val="29"/>
          <w:szCs w:val="29"/>
          <w:shd w:val="clear" w:color="auto" w:fill="FFFFFF"/>
        </w:rPr>
        <w:t>二、考试依据</w:t>
      </w:r>
    </w:p>
    <w:p>
      <w:pPr>
        <w:widowControl/>
        <w:shd w:val="clear" w:color="auto"/>
        <w:spacing w:line="315" w:lineRule="atLeast"/>
        <w:ind w:firstLine="480" w:firstLineChars="200"/>
        <w:jc w:val="left"/>
        <w:rPr>
          <w:rFonts w:hint="default" w:ascii="Times New Roman" w:hAnsi="Times New Roman" w:eastAsia="宋体" w:cs="Times New Roman"/>
          <w:color w:val="auto"/>
          <w:kern w:val="0"/>
          <w:sz w:val="24"/>
          <w:szCs w:val="24"/>
          <w:shd w:val="clear" w:color="auto" w:fill="FFFFFF"/>
          <w:lang w:eastAsia="zh-CN"/>
        </w:rPr>
      </w:pPr>
      <w:r>
        <w:rPr>
          <w:rFonts w:hint="default" w:ascii="Times New Roman" w:hAnsi="Times New Roman" w:eastAsia="宋体" w:cs="Times New Roman"/>
          <w:color w:val="auto"/>
          <w:kern w:val="0"/>
          <w:sz w:val="24"/>
          <w:szCs w:val="24"/>
          <w:shd w:val="clear" w:color="auto" w:fill="FFFFFF"/>
        </w:rPr>
        <w:t>湖南省教育厅《关于做好202</w:t>
      </w:r>
      <w:r>
        <w:rPr>
          <w:rFonts w:hint="default" w:ascii="Times New Roman" w:hAnsi="Times New Roman" w:eastAsia="宋体" w:cs="Times New Roman"/>
          <w:color w:val="auto"/>
          <w:kern w:val="0"/>
          <w:sz w:val="24"/>
          <w:szCs w:val="24"/>
          <w:shd w:val="clear" w:color="auto" w:fill="FFFFFF"/>
          <w:lang w:val="en-US" w:eastAsia="zh-CN"/>
        </w:rPr>
        <w:t>3</w:t>
      </w:r>
      <w:r>
        <w:rPr>
          <w:rFonts w:hint="default" w:ascii="Times New Roman" w:hAnsi="Times New Roman" w:eastAsia="宋体" w:cs="Times New Roman"/>
          <w:color w:val="auto"/>
          <w:kern w:val="0"/>
          <w:sz w:val="24"/>
          <w:szCs w:val="24"/>
          <w:shd w:val="clear" w:color="auto" w:fill="FFFFFF"/>
        </w:rPr>
        <w:t>年高职院校单独招生工作的通知》（湘教通 [202</w:t>
      </w:r>
      <w:r>
        <w:rPr>
          <w:rFonts w:hint="default" w:ascii="Times New Roman" w:hAnsi="Times New Roman" w:eastAsia="宋体" w:cs="Times New Roman"/>
          <w:color w:val="auto"/>
          <w:kern w:val="0"/>
          <w:sz w:val="24"/>
          <w:szCs w:val="24"/>
          <w:shd w:val="clear" w:color="auto" w:fill="FFFFFF"/>
          <w:lang w:val="en-US" w:eastAsia="zh-CN"/>
        </w:rPr>
        <w:t>2</w:t>
      </w:r>
      <w:r>
        <w:rPr>
          <w:rFonts w:hint="default" w:ascii="Times New Roman" w:hAnsi="Times New Roman" w:eastAsia="宋体" w:cs="Times New Roman"/>
          <w:color w:val="auto"/>
          <w:kern w:val="0"/>
          <w:sz w:val="24"/>
          <w:szCs w:val="24"/>
          <w:shd w:val="clear" w:color="auto" w:fill="FFFFFF"/>
        </w:rPr>
        <w:t>] 5</w:t>
      </w:r>
      <w:r>
        <w:rPr>
          <w:rFonts w:hint="default" w:ascii="Times New Roman" w:hAnsi="Times New Roman" w:eastAsia="宋体" w:cs="Times New Roman"/>
          <w:color w:val="auto"/>
          <w:kern w:val="0"/>
          <w:sz w:val="24"/>
          <w:szCs w:val="24"/>
          <w:shd w:val="clear" w:color="auto" w:fill="FFFFFF"/>
          <w:lang w:val="en-US" w:eastAsia="zh-CN"/>
        </w:rPr>
        <w:t>4</w:t>
      </w:r>
      <w:r>
        <w:rPr>
          <w:rFonts w:hint="default" w:ascii="Times New Roman" w:hAnsi="Times New Roman" w:eastAsia="宋体" w:cs="Times New Roman"/>
          <w:color w:val="auto"/>
          <w:kern w:val="0"/>
          <w:sz w:val="24"/>
          <w:szCs w:val="24"/>
          <w:shd w:val="clear" w:color="auto" w:fill="FFFFFF"/>
        </w:rPr>
        <w:t>号）</w:t>
      </w:r>
      <w:r>
        <w:rPr>
          <w:rFonts w:hint="default" w:ascii="Times New Roman" w:hAnsi="Times New Roman" w:eastAsia="宋体" w:cs="Times New Roman"/>
          <w:color w:val="auto"/>
          <w:kern w:val="0"/>
          <w:sz w:val="24"/>
          <w:szCs w:val="24"/>
          <w:shd w:val="clear" w:color="auto" w:fill="FFFFFF"/>
          <w:lang w:eastAsia="zh-CN"/>
        </w:rPr>
        <w:t>。</w:t>
      </w:r>
    </w:p>
    <w:p>
      <w:pPr>
        <w:widowControl/>
        <w:shd w:val="clear" w:color="auto"/>
        <w:spacing w:before="161" w:after="161" w:line="315" w:lineRule="atLeast"/>
        <w:jc w:val="left"/>
        <w:outlineLvl w:val="0"/>
        <w:rPr>
          <w:rFonts w:hint="default" w:ascii="Times New Roman" w:hAnsi="Times New Roman" w:eastAsia="宋体" w:cs="Times New Roman"/>
          <w:b/>
          <w:bCs/>
          <w:color w:val="auto"/>
          <w:kern w:val="36"/>
          <w:sz w:val="24"/>
          <w:szCs w:val="24"/>
        </w:rPr>
      </w:pPr>
      <w:r>
        <w:rPr>
          <w:rFonts w:hint="default" w:ascii="Times New Roman" w:hAnsi="Times New Roman" w:eastAsia="宋体" w:cs="Times New Roman"/>
          <w:b/>
          <w:bCs/>
          <w:color w:val="auto"/>
          <w:kern w:val="36"/>
          <w:sz w:val="29"/>
          <w:szCs w:val="29"/>
          <w:shd w:val="clear" w:color="auto" w:fill="FFFFFF"/>
        </w:rPr>
        <w:t>三、考试对象</w:t>
      </w:r>
    </w:p>
    <w:p>
      <w:pPr>
        <w:widowControl/>
        <w:shd w:val="clear" w:color="auto"/>
        <w:spacing w:line="315" w:lineRule="atLeast"/>
        <w:ind w:firstLine="480" w:firstLineChars="200"/>
        <w:jc w:val="left"/>
        <w:rPr>
          <w:rFonts w:hint="default" w:ascii="Times New Roman" w:hAnsi="Times New Roman" w:eastAsia="宋体" w:cs="Times New Roman"/>
          <w:color w:val="auto"/>
          <w:kern w:val="0"/>
          <w:sz w:val="24"/>
          <w:szCs w:val="24"/>
          <w:shd w:val="clear" w:color="auto" w:fill="FFFFFF"/>
          <w:lang w:eastAsia="zh-CN"/>
        </w:rPr>
      </w:pPr>
      <w:bookmarkStart w:id="0" w:name="_Hlk92725491"/>
      <w:r>
        <w:rPr>
          <w:rFonts w:hint="default" w:ascii="Times New Roman" w:hAnsi="Times New Roman" w:eastAsia="宋体" w:cs="Times New Roman"/>
          <w:color w:val="auto"/>
          <w:kern w:val="0"/>
          <w:sz w:val="24"/>
          <w:szCs w:val="24"/>
          <w:shd w:val="clear" w:color="auto" w:fill="FFFFFF"/>
          <w:lang w:val="en-US" w:eastAsia="zh-CN"/>
        </w:rPr>
        <w:t>报考我校各专业（不包括建筑装饰工程技术、建筑室内设计、环境艺术设计、动漫制作技术专业、建筑工程技术专业）的</w:t>
      </w:r>
      <w:r>
        <w:rPr>
          <w:rFonts w:hint="default" w:ascii="Times New Roman" w:hAnsi="Times New Roman" w:eastAsia="宋体" w:cs="Times New Roman"/>
          <w:color w:val="auto"/>
          <w:kern w:val="0"/>
          <w:sz w:val="24"/>
          <w:szCs w:val="24"/>
          <w:shd w:val="clear" w:color="auto" w:fill="FFFFFF"/>
        </w:rPr>
        <w:t>中职考生和往届普通高中考生及同等学力考生</w:t>
      </w:r>
      <w:r>
        <w:rPr>
          <w:rFonts w:hint="default" w:ascii="Times New Roman" w:hAnsi="Times New Roman" w:eastAsia="宋体" w:cs="Times New Roman"/>
          <w:color w:val="auto"/>
          <w:kern w:val="0"/>
          <w:sz w:val="24"/>
          <w:szCs w:val="24"/>
          <w:shd w:val="clear" w:color="auto" w:fill="FFFFFF"/>
          <w:lang w:eastAsia="zh-CN"/>
        </w:rPr>
        <w:t>。</w:t>
      </w:r>
    </w:p>
    <w:bookmarkEnd w:id="0"/>
    <w:p>
      <w:pPr>
        <w:widowControl/>
        <w:shd w:val="clear" w:color="auto"/>
        <w:spacing w:before="161" w:after="161" w:line="315" w:lineRule="atLeast"/>
        <w:jc w:val="left"/>
        <w:outlineLvl w:val="0"/>
        <w:rPr>
          <w:rFonts w:hint="default" w:ascii="Times New Roman" w:hAnsi="Times New Roman" w:eastAsia="宋体" w:cs="Times New Roman"/>
          <w:b/>
          <w:bCs/>
          <w:color w:val="auto"/>
          <w:kern w:val="36"/>
          <w:sz w:val="24"/>
          <w:szCs w:val="24"/>
        </w:rPr>
      </w:pPr>
      <w:r>
        <w:rPr>
          <w:rFonts w:hint="default" w:ascii="Times New Roman" w:hAnsi="Times New Roman" w:eastAsia="宋体" w:cs="Times New Roman"/>
          <w:b/>
          <w:bCs/>
          <w:color w:val="auto"/>
          <w:kern w:val="36"/>
          <w:sz w:val="29"/>
          <w:szCs w:val="29"/>
          <w:shd w:val="clear" w:color="auto" w:fill="FFFFFF"/>
        </w:rPr>
        <w:t>四、考试出题要求与评分</w:t>
      </w:r>
    </w:p>
    <w:p>
      <w:pPr>
        <w:widowControl/>
        <w:shd w:val="clear" w:color="auto"/>
        <w:spacing w:line="315" w:lineRule="atLeast"/>
        <w:ind w:firstLine="480" w:firstLineChars="200"/>
        <w:jc w:val="left"/>
        <w:rPr>
          <w:rFonts w:hint="default" w:ascii="Times New Roman" w:hAnsi="Times New Roman" w:eastAsia="宋体" w:cs="Times New Roman"/>
          <w:color w:val="auto"/>
          <w:kern w:val="0"/>
          <w:sz w:val="24"/>
          <w:szCs w:val="24"/>
          <w:shd w:val="clear" w:color="auto" w:fill="FFFFFF"/>
        </w:rPr>
      </w:pPr>
      <w:bookmarkStart w:id="1" w:name="_Hlk92721579"/>
      <w:r>
        <w:rPr>
          <w:rFonts w:hint="default" w:ascii="Times New Roman" w:hAnsi="Times New Roman" w:eastAsia="宋体" w:cs="Times New Roman"/>
          <w:color w:val="auto"/>
          <w:kern w:val="0"/>
          <w:sz w:val="24"/>
          <w:szCs w:val="24"/>
          <w:shd w:val="clear" w:color="auto" w:fill="FFFFFF"/>
        </w:rPr>
        <w:t>考试采用笔试形式，考题均为客观题，考试时间为100分钟，总题量为80道，满分100分，其中单选题40分，多选题30分，判断题30分。考试内容各部分所占分数比例见下表：</w:t>
      </w:r>
    </w:p>
    <w:bookmarkEnd w:id="1"/>
    <w:p>
      <w:pPr>
        <w:widowControl/>
        <w:shd w:val="clear"/>
        <w:jc w:val="left"/>
        <w:rPr>
          <w:rFonts w:hint="default" w:ascii="Times New Roman" w:hAnsi="Times New Roman" w:eastAsia="宋体" w:cs="Times New Roman"/>
          <w:color w:val="auto"/>
          <w:kern w:val="0"/>
          <w:sz w:val="24"/>
          <w:szCs w:val="24"/>
          <w:shd w:val="clear" w:color="auto" w:fill="FFFFFF"/>
        </w:rPr>
      </w:pPr>
      <w:r>
        <w:rPr>
          <w:rFonts w:hint="default" w:ascii="Times New Roman" w:hAnsi="Times New Roman" w:eastAsia="宋体" w:cs="Times New Roman"/>
          <w:color w:val="auto"/>
          <w:kern w:val="0"/>
          <w:sz w:val="24"/>
          <w:szCs w:val="24"/>
          <w:shd w:val="clear" w:color="auto" w:fill="FFFFFF"/>
        </w:rPr>
        <w:br w:type="page"/>
      </w:r>
    </w:p>
    <w:p>
      <w:pPr>
        <w:widowControl/>
        <w:shd w:val="clear" w:color="auto"/>
        <w:spacing w:line="315" w:lineRule="atLeast"/>
        <w:jc w:val="left"/>
        <w:rPr>
          <w:rFonts w:hint="default" w:ascii="Times New Roman" w:hAnsi="Times New Roman" w:eastAsia="宋体" w:cs="Times New Roman"/>
          <w:color w:val="auto"/>
          <w:kern w:val="0"/>
          <w:sz w:val="24"/>
          <w:szCs w:val="24"/>
          <w:shd w:val="clear" w:color="auto" w:fill="FFFFFF"/>
        </w:rPr>
      </w:pPr>
    </w:p>
    <w:p>
      <w:pPr>
        <w:widowControl/>
        <w:shd w:val="clear" w:color="auto"/>
        <w:spacing w:line="315" w:lineRule="atLeas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shd w:val="clear" w:color="auto" w:fill="FFFFFF"/>
        </w:rPr>
        <w:t>单独招生职业技能测试考试内容与分值（总分：100分）</w:t>
      </w:r>
    </w:p>
    <w:tbl>
      <w:tblPr>
        <w:tblStyle w:val="7"/>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15"/>
        <w:gridCol w:w="1790"/>
        <w:gridCol w:w="515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2" w:hRule="atLeast"/>
        </w:trPr>
        <w:tc>
          <w:tcPr>
            <w:tcW w:w="615"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bCs/>
                <w:color w:val="auto"/>
                <w:kern w:val="0"/>
                <w:szCs w:val="21"/>
              </w:rPr>
              <w:t>编号</w:t>
            </w:r>
          </w:p>
        </w:tc>
        <w:tc>
          <w:tcPr>
            <w:tcW w:w="1790"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能力模块</w:t>
            </w:r>
          </w:p>
        </w:tc>
        <w:tc>
          <w:tcPr>
            <w:tcW w:w="5154"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bCs/>
                <w:color w:val="auto"/>
                <w:kern w:val="0"/>
                <w:szCs w:val="21"/>
              </w:rPr>
              <w:t>考试范围</w:t>
            </w:r>
          </w:p>
        </w:tc>
        <w:tc>
          <w:tcPr>
            <w:tcW w:w="1134"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5" w:hRule="atLeast"/>
        </w:trPr>
        <w:tc>
          <w:tcPr>
            <w:tcW w:w="615"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p>
        </w:tc>
        <w:tc>
          <w:tcPr>
            <w:tcW w:w="1790" w:type="dxa"/>
            <w:shd w:val="clear" w:color="auto" w:fill="auto"/>
            <w:tcMar>
              <w:top w:w="75" w:type="dxa"/>
              <w:left w:w="75" w:type="dxa"/>
              <w:bottom w:w="75" w:type="dxa"/>
              <w:right w:w="75" w:type="dxa"/>
            </w:tcMar>
            <w:vAlign w:val="center"/>
          </w:tcPr>
          <w:p>
            <w:pPr>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逻辑推理能力</w:t>
            </w:r>
          </w:p>
        </w:tc>
        <w:tc>
          <w:tcPr>
            <w:tcW w:w="5154" w:type="dxa"/>
            <w:shd w:val="clear" w:color="auto" w:fill="auto"/>
            <w:tcMar>
              <w:top w:w="75" w:type="dxa"/>
              <w:left w:w="75" w:type="dxa"/>
              <w:bottom w:w="75" w:type="dxa"/>
              <w:right w:w="75" w:type="dxa"/>
            </w:tcMar>
            <w:vAlign w:val="center"/>
          </w:tcPr>
          <w:p>
            <w:pPr>
              <w:widowControl/>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1、图形推理</w:t>
            </w:r>
          </w:p>
          <w:p>
            <w:pPr>
              <w:widowControl/>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2、类比推理</w:t>
            </w:r>
          </w:p>
          <w:p>
            <w:pPr>
              <w:widowControl/>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3、逻辑判断</w:t>
            </w:r>
          </w:p>
        </w:tc>
        <w:tc>
          <w:tcPr>
            <w:tcW w:w="1134"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7" w:hRule="atLeast"/>
        </w:trPr>
        <w:tc>
          <w:tcPr>
            <w:tcW w:w="615"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w:t>
            </w:r>
          </w:p>
        </w:tc>
        <w:tc>
          <w:tcPr>
            <w:tcW w:w="1790" w:type="dxa"/>
            <w:shd w:val="clear" w:color="auto" w:fill="auto"/>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空间想象能力</w:t>
            </w:r>
          </w:p>
        </w:tc>
        <w:tc>
          <w:tcPr>
            <w:tcW w:w="5154" w:type="dxa"/>
            <w:shd w:val="clear" w:color="auto" w:fill="auto"/>
            <w:tcMar>
              <w:top w:w="75" w:type="dxa"/>
              <w:left w:w="75" w:type="dxa"/>
              <w:bottom w:w="75" w:type="dxa"/>
              <w:right w:w="75" w:type="dxa"/>
            </w:tcMar>
            <w:vAlign w:val="center"/>
          </w:tcPr>
          <w:p>
            <w:pPr>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1、三维认知</w:t>
            </w:r>
          </w:p>
          <w:p>
            <w:pPr>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2、面积计算，投影判断</w:t>
            </w:r>
          </w:p>
        </w:tc>
        <w:tc>
          <w:tcPr>
            <w:tcW w:w="1134"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615"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w:t>
            </w:r>
          </w:p>
        </w:tc>
        <w:tc>
          <w:tcPr>
            <w:tcW w:w="1790" w:type="dxa"/>
            <w:shd w:val="clear" w:color="auto" w:fill="auto"/>
            <w:vAlign w:val="center"/>
          </w:tcPr>
          <w:p>
            <w:pPr>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信息技术能力</w:t>
            </w:r>
          </w:p>
        </w:tc>
        <w:tc>
          <w:tcPr>
            <w:tcW w:w="5154" w:type="dxa"/>
            <w:shd w:val="clear" w:color="auto" w:fill="auto"/>
            <w:tcMar>
              <w:top w:w="75" w:type="dxa"/>
              <w:left w:w="75" w:type="dxa"/>
              <w:bottom w:w="75" w:type="dxa"/>
              <w:right w:w="75" w:type="dxa"/>
            </w:tcMar>
            <w:vAlign w:val="center"/>
          </w:tcPr>
          <w:p>
            <w:pPr>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1、计算机基础知识</w:t>
            </w:r>
          </w:p>
          <w:p>
            <w:pPr>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2、办公软件应用知识</w:t>
            </w:r>
          </w:p>
        </w:tc>
        <w:tc>
          <w:tcPr>
            <w:tcW w:w="1134"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1" w:hRule="atLeast"/>
        </w:trPr>
        <w:tc>
          <w:tcPr>
            <w:tcW w:w="615"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w:t>
            </w:r>
          </w:p>
        </w:tc>
        <w:tc>
          <w:tcPr>
            <w:tcW w:w="1790"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职业素养与道德</w:t>
            </w:r>
          </w:p>
        </w:tc>
        <w:tc>
          <w:tcPr>
            <w:tcW w:w="5154" w:type="dxa"/>
            <w:shd w:val="clear" w:color="auto" w:fill="auto"/>
            <w:tcMar>
              <w:top w:w="75" w:type="dxa"/>
              <w:left w:w="75" w:type="dxa"/>
              <w:bottom w:w="75" w:type="dxa"/>
              <w:right w:w="75" w:type="dxa"/>
            </w:tcMar>
            <w:vAlign w:val="center"/>
          </w:tcPr>
          <w:p>
            <w:pPr>
              <w:widowControl/>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1、时事政治</w:t>
            </w:r>
          </w:p>
          <w:p>
            <w:pPr>
              <w:widowControl/>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2、法律法规知识</w:t>
            </w:r>
          </w:p>
          <w:p>
            <w:pPr>
              <w:widowControl/>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3、社会适应性</w:t>
            </w:r>
          </w:p>
        </w:tc>
        <w:tc>
          <w:tcPr>
            <w:tcW w:w="1134"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15"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w:t>
            </w:r>
          </w:p>
        </w:tc>
        <w:tc>
          <w:tcPr>
            <w:tcW w:w="1790"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环保意识</w:t>
            </w:r>
          </w:p>
        </w:tc>
        <w:tc>
          <w:tcPr>
            <w:tcW w:w="5154" w:type="dxa"/>
            <w:shd w:val="clear" w:color="auto" w:fill="auto"/>
            <w:tcMar>
              <w:top w:w="75" w:type="dxa"/>
              <w:left w:w="75" w:type="dxa"/>
              <w:bottom w:w="75" w:type="dxa"/>
              <w:right w:w="75" w:type="dxa"/>
            </w:tcMar>
            <w:vAlign w:val="center"/>
          </w:tcPr>
          <w:p>
            <w:pPr>
              <w:widowControl/>
              <w:shd w:val="clear"/>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1、垃圾分类</w:t>
            </w:r>
          </w:p>
          <w:p>
            <w:pPr>
              <w:widowControl/>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2、绿色发展、低碳出行</w:t>
            </w:r>
          </w:p>
          <w:p>
            <w:pPr>
              <w:widowControl/>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3、新能源</w:t>
            </w:r>
          </w:p>
        </w:tc>
        <w:tc>
          <w:tcPr>
            <w:tcW w:w="1134"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615"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w:t>
            </w:r>
          </w:p>
        </w:tc>
        <w:tc>
          <w:tcPr>
            <w:tcW w:w="1790" w:type="dxa"/>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常识判断</w:t>
            </w:r>
          </w:p>
        </w:tc>
        <w:tc>
          <w:tcPr>
            <w:tcW w:w="5154" w:type="dxa"/>
            <w:shd w:val="clear" w:color="auto" w:fill="auto"/>
            <w:tcMar>
              <w:top w:w="75" w:type="dxa"/>
              <w:left w:w="75" w:type="dxa"/>
              <w:bottom w:w="75" w:type="dxa"/>
              <w:right w:w="75" w:type="dxa"/>
            </w:tcMar>
            <w:vAlign w:val="center"/>
          </w:tcPr>
          <w:p>
            <w:pPr>
              <w:widowControl/>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1、火灾及自然灾害的认识和防范</w:t>
            </w:r>
          </w:p>
          <w:p>
            <w:pPr>
              <w:widowControl/>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2、自然学科知识应用</w:t>
            </w:r>
          </w:p>
          <w:p>
            <w:pPr>
              <w:widowControl/>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3、人文学科知识应用</w:t>
            </w:r>
          </w:p>
          <w:p>
            <w:pPr>
              <w:widowControl/>
              <w:shd w:val="clea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4、生活常识</w:t>
            </w:r>
          </w:p>
        </w:tc>
        <w:tc>
          <w:tcPr>
            <w:tcW w:w="1134" w:type="dxa"/>
            <w:shd w:val="clear" w:color="auto" w:fill="auto"/>
            <w:tcMar>
              <w:top w:w="75" w:type="dxa"/>
              <w:left w:w="75" w:type="dxa"/>
              <w:bottom w:w="75" w:type="dxa"/>
              <w:right w:w="75" w:type="dxa"/>
            </w:tcMar>
            <w:vAlign w:val="center"/>
          </w:tcPr>
          <w:p>
            <w:pPr>
              <w:widowControl/>
              <w:shd w:val="clear"/>
              <w:spacing w:before="12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7559" w:type="dxa"/>
            <w:gridSpan w:val="3"/>
            <w:shd w:val="clear" w:color="auto" w:fill="auto"/>
            <w:tcMar>
              <w:top w:w="75" w:type="dxa"/>
              <w:left w:w="75" w:type="dxa"/>
              <w:bottom w:w="75" w:type="dxa"/>
              <w:right w:w="75" w:type="dxa"/>
            </w:tcMar>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合计</w:t>
            </w:r>
          </w:p>
        </w:tc>
        <w:tc>
          <w:tcPr>
            <w:tcW w:w="1134" w:type="dxa"/>
            <w:shd w:val="clear" w:color="auto" w:fill="auto"/>
            <w:vAlign w:val="center"/>
          </w:tcPr>
          <w:p>
            <w:pPr>
              <w:widowControl/>
              <w:shd w:val="clea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100</w:t>
            </w:r>
          </w:p>
        </w:tc>
      </w:tr>
    </w:tbl>
    <w:p>
      <w:pPr>
        <w:widowControl/>
        <w:shd w:val="clear" w:color="auto"/>
        <w:spacing w:before="161" w:after="161" w:line="315" w:lineRule="atLeast"/>
        <w:jc w:val="left"/>
        <w:outlineLvl w:val="0"/>
        <w:rPr>
          <w:rFonts w:hint="default" w:ascii="Times New Roman" w:hAnsi="Times New Roman" w:eastAsia="宋体" w:cs="Times New Roman"/>
          <w:b/>
          <w:bCs/>
          <w:color w:val="auto"/>
          <w:kern w:val="36"/>
          <w:sz w:val="24"/>
          <w:szCs w:val="24"/>
        </w:rPr>
      </w:pPr>
      <w:r>
        <w:rPr>
          <w:rFonts w:hint="default" w:ascii="Times New Roman" w:hAnsi="Times New Roman" w:eastAsia="宋体" w:cs="Times New Roman"/>
          <w:b/>
          <w:bCs/>
          <w:color w:val="auto"/>
          <w:kern w:val="36"/>
          <w:sz w:val="29"/>
          <w:szCs w:val="29"/>
          <w:shd w:val="clear" w:color="auto" w:fill="FFFFFF"/>
        </w:rPr>
        <w:t>五、考试内容</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（一）</w:t>
      </w:r>
      <w:r>
        <w:rPr>
          <w:rFonts w:hint="default" w:ascii="Times New Roman" w:hAnsi="Times New Roman" w:eastAsia="宋体" w:cs="Times New Roman"/>
          <w:color w:val="auto"/>
          <w:sz w:val="24"/>
          <w:szCs w:val="24"/>
        </w:rPr>
        <w:t>逻辑推理能力</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图形推理</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图形推理是一种推理方式，以已知的若干图形为前提，由前提推理出相关逻</w:t>
      </w:r>
      <w:bookmarkStart w:id="6" w:name="_GoBack"/>
      <w:r>
        <w:rPr>
          <w:rFonts w:hint="default" w:ascii="Times New Roman" w:hAnsi="Times New Roman" w:eastAsia="宋体" w:cs="Times New Roman"/>
          <w:color w:val="auto"/>
          <w:sz w:val="24"/>
          <w:szCs w:val="24"/>
        </w:rPr>
        <w:t>辑关系并得出最终结论，用来考查考生的观察、抽象、推理能力。</w:t>
      </w:r>
    </w:p>
    <w:bookmarkEnd w:id="6"/>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类比推理</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类比推理是根据两个对象在某些属性上相同或相似，通过比较而推断出它们在其他属性上也相同的推理过程。考查考生的观察和推理能力。</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逻辑判断</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逻辑判断是是指从一般原理（规律），抽象得出一般性、统一性的成果，然后推理判断得出结论。</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（二）</w:t>
      </w:r>
      <w:r>
        <w:rPr>
          <w:rFonts w:hint="default" w:ascii="Times New Roman" w:hAnsi="Times New Roman" w:eastAsia="宋体" w:cs="Times New Roman"/>
          <w:color w:val="auto"/>
          <w:sz w:val="24"/>
          <w:szCs w:val="24"/>
        </w:rPr>
        <w:t>空间想象能力</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三维认知能力</w:t>
      </w:r>
    </w:p>
    <w:p>
      <w:pPr>
        <w:shd w:val="clear"/>
        <w:ind w:firstLine="480" w:firstLineChars="200"/>
        <w:rPr>
          <w:rFonts w:hint="default" w:ascii="Times New Roman" w:hAnsi="Times New Roman" w:eastAsia="宋体" w:cs="Times New Roman"/>
          <w:color w:val="auto"/>
          <w:sz w:val="24"/>
          <w:szCs w:val="24"/>
        </w:rPr>
      </w:pPr>
      <w:bookmarkStart w:id="2" w:name="_Hlk92724000"/>
      <w:r>
        <w:rPr>
          <w:rFonts w:hint="default" w:ascii="Times New Roman" w:hAnsi="Times New Roman" w:eastAsia="宋体" w:cs="Times New Roman"/>
          <w:color w:val="auto"/>
          <w:sz w:val="24"/>
          <w:szCs w:val="24"/>
        </w:rPr>
        <w:t>通过对空间形式（空间几何形体）进行观察、分析、认知，得出数量、面积、关系等结论，主要考查考生对三维图形的认知和感知能力。</w:t>
      </w:r>
    </w:p>
    <w:bookmarkEnd w:id="2"/>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面积计算，投影判断</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能够计算常见图形的表面积，能够认识各种图形的投影，考查考生对于图形的认知和空间想象能力。</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（三）</w:t>
      </w:r>
      <w:r>
        <w:rPr>
          <w:rFonts w:hint="default" w:ascii="Times New Roman" w:hAnsi="Times New Roman" w:eastAsia="宋体" w:cs="Times New Roman"/>
          <w:color w:val="auto"/>
          <w:sz w:val="24"/>
          <w:szCs w:val="24"/>
        </w:rPr>
        <w:t>信息技术能力</w:t>
      </w:r>
    </w:p>
    <w:p>
      <w:pPr>
        <w:shd w:val="clear"/>
        <w:rPr>
          <w:rFonts w:hint="default" w:ascii="Times New Roman" w:hAnsi="Times New Roman" w:eastAsia="宋体" w:cs="Times New Roman"/>
          <w:color w:val="auto"/>
          <w:sz w:val="24"/>
          <w:szCs w:val="24"/>
        </w:rPr>
      </w:pPr>
      <w:bookmarkStart w:id="3" w:name="_Hlk92724263"/>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计算机常识</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了解计算机的硬件和软件知识，考查考生对计算机的常识了解。</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办公软件应用知识</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考查考生对于一些办公软件如WINDOWS, WORD, EXCEL,PPT的基础知识应用能力。</w:t>
      </w:r>
    </w:p>
    <w:bookmarkEnd w:id="3"/>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（四）</w:t>
      </w:r>
      <w:r>
        <w:rPr>
          <w:rFonts w:hint="default" w:ascii="Times New Roman" w:hAnsi="Times New Roman" w:eastAsia="宋体" w:cs="Times New Roman"/>
          <w:color w:val="auto"/>
          <w:sz w:val="24"/>
          <w:szCs w:val="24"/>
        </w:rPr>
        <w:t>职业素养与道德</w:t>
      </w:r>
    </w:p>
    <w:p>
      <w:pPr>
        <w:shd w:val="clear"/>
        <w:rPr>
          <w:rFonts w:hint="default" w:ascii="Times New Roman" w:hAnsi="Times New Roman" w:eastAsia="宋体" w:cs="Times New Roman"/>
          <w:color w:val="auto"/>
          <w:sz w:val="24"/>
          <w:szCs w:val="24"/>
        </w:rPr>
      </w:pPr>
      <w:bookmarkStart w:id="4" w:name="_Hlk92724274"/>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时事政治</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考查考生对于时事政治的了解。</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法律法规知识</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考查考生对于法律法规常识的了解，树立遵纪守法观念。</w:t>
      </w:r>
    </w:p>
    <w:bookmarkEnd w:id="4"/>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社会适应性</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社会适应性是指人为了在社会更好生存而进行的心理上、生理上以及行为上的各种适应性的改变，与社会达到和谐状态的一种执行适应能力。考查考生的生活自理能力、基本劳动能力、选择并从事某种职业的能力、社会交往能力、用道德规范约束自己的能力。</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（五）</w:t>
      </w:r>
      <w:r>
        <w:rPr>
          <w:rFonts w:hint="default" w:ascii="Times New Roman" w:hAnsi="Times New Roman" w:eastAsia="宋体" w:cs="Times New Roman"/>
          <w:color w:val="auto"/>
          <w:sz w:val="24"/>
          <w:szCs w:val="24"/>
        </w:rPr>
        <w:t>环保意识</w:t>
      </w:r>
    </w:p>
    <w:p>
      <w:pPr>
        <w:shd w:val="clear"/>
        <w:rPr>
          <w:rFonts w:hint="default" w:ascii="Times New Roman" w:hAnsi="Times New Roman" w:eastAsia="宋体" w:cs="Times New Roman"/>
          <w:color w:val="auto"/>
          <w:sz w:val="24"/>
          <w:szCs w:val="24"/>
        </w:rPr>
      </w:pPr>
      <w:bookmarkStart w:id="5" w:name="_Hlk92724182"/>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垃圾分类</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了解垃圾分类的知识，能区分垃圾种类，树立良好的环保意识。</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绿色发展、低碳出行</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了解碳达峰、碳中和的知识，及相关的政策措施，树立可持续发展的理念。</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新能源</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了解新能源的种类和优势，能区分与传统能源的差异。</w:t>
      </w:r>
    </w:p>
    <w:bookmarkEnd w:id="5"/>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（六）</w:t>
      </w:r>
      <w:r>
        <w:rPr>
          <w:rFonts w:hint="default" w:ascii="Times New Roman" w:hAnsi="Times New Roman" w:eastAsia="宋体" w:cs="Times New Roman"/>
          <w:color w:val="auto"/>
          <w:sz w:val="24"/>
          <w:szCs w:val="24"/>
        </w:rPr>
        <w:t>常识判断</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火灾及自然灾害的认识和防范</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主要考查考生对日常生活中火灾及自然灾害的认识，包括灾害种类及产生原因，并能根据不同灾害类型采取正确的防范措施。</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自然学科知识应用</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主要考查考生对自然学科知识的认识和运用能力，涉及物理、化学、生物、地理等方面。</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人文学科知识应用</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主要考查考生对人文学科知识的认识和运用能力，涉及政治、历史、经济、文化等方面。</w:t>
      </w:r>
    </w:p>
    <w:p>
      <w:pPr>
        <w:shd w:val="clea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生活常识</w:t>
      </w:r>
    </w:p>
    <w:p>
      <w:pPr>
        <w:shd w:val="clea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掌握常见的生活常识，了解诈骗的种类和常见手段，具备一定的防范对策意识。</w:t>
      </w:r>
    </w:p>
    <w:p>
      <w:pPr>
        <w:widowControl/>
        <w:shd w:val="clear"/>
        <w:jc w:val="left"/>
        <w:rPr>
          <w:rFonts w:hint="default" w:ascii="Times New Roman" w:hAnsi="Times New Roman" w:cs="Times New Roman"/>
          <w:color w:val="auto"/>
          <w:sz w:val="32"/>
          <w:szCs w:val="36"/>
        </w:rPr>
      </w:pPr>
      <w:r>
        <w:rPr>
          <w:rFonts w:hint="default" w:ascii="Times New Roman" w:hAnsi="Times New Roman" w:cs="Times New Roman"/>
          <w:color w:val="auto"/>
          <w:sz w:val="32"/>
          <w:szCs w:val="36"/>
        </w:rPr>
        <w:br w:type="page"/>
      </w:r>
    </w:p>
    <w:p>
      <w:pPr>
        <w:shd w:val="clea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样题：</w:t>
      </w:r>
    </w:p>
    <w:p>
      <w:pPr>
        <w:shd w:val="clea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一、单项选择题（所有选项中只有一个符合题意，每题1分，共40分）</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1、图形推理。通过观察分析下列图形排列的规律,选出问号处最符合规律的一项。（    ）</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drawing>
          <wp:inline distT="0" distB="0" distL="0" distR="0">
            <wp:extent cx="2646045" cy="831215"/>
            <wp:effectExtent l="0" t="0" r="19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739945" cy="860716"/>
                    </a:xfrm>
                    <a:prstGeom prst="rect">
                      <a:avLst/>
                    </a:prstGeom>
                  </pic:spPr>
                </pic:pic>
              </a:graphicData>
            </a:graphic>
          </wp:inline>
        </w:drawing>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drawing>
          <wp:inline distT="0" distB="0" distL="0" distR="0">
            <wp:extent cx="2362200" cy="9753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415341" cy="997302"/>
                    </a:xfrm>
                    <a:prstGeom prst="rect">
                      <a:avLst/>
                    </a:prstGeom>
                  </pic:spPr>
                </pic:pic>
              </a:graphicData>
            </a:graphic>
          </wp:inline>
        </w:drawing>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答案：B</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2、下图中一共有多少小正方体？（    ）</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drawing>
          <wp:inline distT="0" distB="0" distL="0" distR="0">
            <wp:extent cx="1382395" cy="103378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404719" cy="1050937"/>
                    </a:xfrm>
                    <a:prstGeom prst="rect">
                      <a:avLst/>
                    </a:prstGeom>
                  </pic:spPr>
                </pic:pic>
              </a:graphicData>
            </a:graphic>
          </wp:inline>
        </w:drawing>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A、6         B、7       C、8         D、9</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答案：C</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3、下列属于有害垃圾的是（   ）</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A、报纸       B、图书       C、书包      D、过期药品 </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答案：D</w:t>
      </w:r>
    </w:p>
    <w:p>
      <w:pPr>
        <w:shd w:val="clear"/>
        <w:rPr>
          <w:rFonts w:hint="default" w:ascii="Times New Roman" w:hAnsi="Times New Roman" w:eastAsia="宋体" w:cs="Times New Roman"/>
          <w:color w:val="auto"/>
          <w:szCs w:val="21"/>
        </w:rPr>
      </w:pPr>
    </w:p>
    <w:p>
      <w:pPr>
        <w:shd w:val="clea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二、多项选择题（有两个及两个以上选项符合题意，多选、错选不得分，少选得1分，每题3分，共30分）1、下列哪些设备属于计算机的硬件？（    ）</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A、鼠标</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B、键盘</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C、主板</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D、windows操作系统</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答案：ABC</w:t>
      </w:r>
    </w:p>
    <w:p>
      <w:pPr>
        <w:shd w:val="clear"/>
        <w:rPr>
          <w:rFonts w:hint="default" w:ascii="Times New Roman" w:hAnsi="Times New Roman" w:eastAsia="宋体" w:cs="Times New Roman"/>
          <w:color w:val="auto"/>
          <w:szCs w:val="21"/>
        </w:rPr>
      </w:pP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2、下列属于社会主义核心价值观的是（    ）</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A、富强</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B、民主</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C、敬业</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D、友善</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答案：ABCD</w:t>
      </w:r>
    </w:p>
    <w:p>
      <w:pPr>
        <w:shd w:val="clear"/>
        <w:rPr>
          <w:rFonts w:hint="default" w:ascii="Times New Roman" w:hAnsi="Times New Roman" w:eastAsia="宋体" w:cs="Times New Roman"/>
          <w:color w:val="auto"/>
          <w:szCs w:val="21"/>
        </w:rPr>
      </w:pP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3、清洁能源即绿色能源，是指不排放污染物能直接用于生产生活的能源，具体包括以下哪几项？（    ）</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A、水能</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B、风能</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C、太阳能</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D、煤炭</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答案：ABC</w:t>
      </w:r>
    </w:p>
    <w:p>
      <w:pPr>
        <w:shd w:val="clear"/>
        <w:rPr>
          <w:rFonts w:hint="default" w:ascii="Times New Roman" w:hAnsi="Times New Roman" w:eastAsia="宋体" w:cs="Times New Roman"/>
          <w:color w:val="auto"/>
          <w:szCs w:val="21"/>
        </w:rPr>
      </w:pPr>
    </w:p>
    <w:p>
      <w:pPr>
        <w:shd w:val="clea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三、判断（判断下列各项叙述是否正确,对的在括号中填“√” 错的填“×”，每题1分，共30分）</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1、旅游业属于第三产业。                                                 （    ）</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答案：√</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2、发生火灾时我们可以乘坐电梯逃生。                                     （    ）</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答案：×</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3、通过职业生涯规划，人们可以确定自己的职业目标，选择自己的职业道路。        （    ）</w:t>
      </w:r>
    </w:p>
    <w:p>
      <w:pPr>
        <w:shd w:val="clea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答案：√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zNjIwMmQxZjI3YzU5MTczNWZiMDg3Mzk4NzMwNTcifQ=="/>
  </w:docVars>
  <w:rsids>
    <w:rsidRoot w:val="00915E4B"/>
    <w:rsid w:val="00017A03"/>
    <w:rsid w:val="00022E05"/>
    <w:rsid w:val="00030CB0"/>
    <w:rsid w:val="00046585"/>
    <w:rsid w:val="00055D61"/>
    <w:rsid w:val="000C30BA"/>
    <w:rsid w:val="000F58D4"/>
    <w:rsid w:val="00147A49"/>
    <w:rsid w:val="00160C09"/>
    <w:rsid w:val="00173A74"/>
    <w:rsid w:val="001A57D8"/>
    <w:rsid w:val="001E434A"/>
    <w:rsid w:val="002037FB"/>
    <w:rsid w:val="00294E10"/>
    <w:rsid w:val="002A3CD4"/>
    <w:rsid w:val="002B4967"/>
    <w:rsid w:val="00310DF7"/>
    <w:rsid w:val="00311502"/>
    <w:rsid w:val="00317C43"/>
    <w:rsid w:val="00350C9E"/>
    <w:rsid w:val="00356003"/>
    <w:rsid w:val="00373EA9"/>
    <w:rsid w:val="00380B5E"/>
    <w:rsid w:val="003A54EE"/>
    <w:rsid w:val="003A622E"/>
    <w:rsid w:val="004021A3"/>
    <w:rsid w:val="00432188"/>
    <w:rsid w:val="00442F6D"/>
    <w:rsid w:val="00457BDF"/>
    <w:rsid w:val="00465C5D"/>
    <w:rsid w:val="0048717B"/>
    <w:rsid w:val="004B6267"/>
    <w:rsid w:val="004E10A9"/>
    <w:rsid w:val="00536B80"/>
    <w:rsid w:val="00544BBC"/>
    <w:rsid w:val="005565E1"/>
    <w:rsid w:val="00576A6D"/>
    <w:rsid w:val="00595573"/>
    <w:rsid w:val="005B165D"/>
    <w:rsid w:val="005B2EF6"/>
    <w:rsid w:val="005B6059"/>
    <w:rsid w:val="006129EC"/>
    <w:rsid w:val="0063288A"/>
    <w:rsid w:val="00633A3B"/>
    <w:rsid w:val="006C30F8"/>
    <w:rsid w:val="006C7013"/>
    <w:rsid w:val="006E4F03"/>
    <w:rsid w:val="007255D1"/>
    <w:rsid w:val="00797C43"/>
    <w:rsid w:val="007A053C"/>
    <w:rsid w:val="007A2F39"/>
    <w:rsid w:val="007A6539"/>
    <w:rsid w:val="007E35C4"/>
    <w:rsid w:val="007F3AA8"/>
    <w:rsid w:val="008B76E9"/>
    <w:rsid w:val="008D08C3"/>
    <w:rsid w:val="008D2BF8"/>
    <w:rsid w:val="008F3FB3"/>
    <w:rsid w:val="009110A8"/>
    <w:rsid w:val="00915E4B"/>
    <w:rsid w:val="0091742E"/>
    <w:rsid w:val="00924CD6"/>
    <w:rsid w:val="00931937"/>
    <w:rsid w:val="00955AFF"/>
    <w:rsid w:val="009967E3"/>
    <w:rsid w:val="00996E13"/>
    <w:rsid w:val="009A19A2"/>
    <w:rsid w:val="009F50D9"/>
    <w:rsid w:val="00A109D2"/>
    <w:rsid w:val="00A43812"/>
    <w:rsid w:val="00A86BB8"/>
    <w:rsid w:val="00AB2719"/>
    <w:rsid w:val="00B36D9B"/>
    <w:rsid w:val="00B447F1"/>
    <w:rsid w:val="00B62B91"/>
    <w:rsid w:val="00B9216D"/>
    <w:rsid w:val="00BC1E49"/>
    <w:rsid w:val="00BD3D7B"/>
    <w:rsid w:val="00C360FB"/>
    <w:rsid w:val="00C46B08"/>
    <w:rsid w:val="00C80C63"/>
    <w:rsid w:val="00C87F28"/>
    <w:rsid w:val="00CB7BB8"/>
    <w:rsid w:val="00CF1335"/>
    <w:rsid w:val="00D2453F"/>
    <w:rsid w:val="00D50988"/>
    <w:rsid w:val="00D84C8C"/>
    <w:rsid w:val="00D9546D"/>
    <w:rsid w:val="00DB0923"/>
    <w:rsid w:val="00DB71F1"/>
    <w:rsid w:val="00EB7785"/>
    <w:rsid w:val="00EC1DBB"/>
    <w:rsid w:val="00ED457D"/>
    <w:rsid w:val="00ED6C5F"/>
    <w:rsid w:val="00EE34CA"/>
    <w:rsid w:val="00EE60DC"/>
    <w:rsid w:val="00F3392C"/>
    <w:rsid w:val="00F445D0"/>
    <w:rsid w:val="00F51A57"/>
    <w:rsid w:val="00F87295"/>
    <w:rsid w:val="00FC4014"/>
    <w:rsid w:val="00FF231B"/>
    <w:rsid w:val="00FF37C3"/>
    <w:rsid w:val="00FF67EB"/>
    <w:rsid w:val="03BC7892"/>
    <w:rsid w:val="0C632D46"/>
    <w:rsid w:val="0D0C188A"/>
    <w:rsid w:val="0D24439A"/>
    <w:rsid w:val="11FF19BD"/>
    <w:rsid w:val="12A6200E"/>
    <w:rsid w:val="15F5735F"/>
    <w:rsid w:val="192B218B"/>
    <w:rsid w:val="1A32742B"/>
    <w:rsid w:val="1B7627C5"/>
    <w:rsid w:val="1F111512"/>
    <w:rsid w:val="274F0899"/>
    <w:rsid w:val="27514612"/>
    <w:rsid w:val="2AEE7A22"/>
    <w:rsid w:val="2B616CA1"/>
    <w:rsid w:val="344F7751"/>
    <w:rsid w:val="3F1C50AD"/>
    <w:rsid w:val="3F917849"/>
    <w:rsid w:val="42886A32"/>
    <w:rsid w:val="47A06821"/>
    <w:rsid w:val="541664C5"/>
    <w:rsid w:val="55EE7B38"/>
    <w:rsid w:val="5B01125E"/>
    <w:rsid w:val="5B843E3C"/>
    <w:rsid w:val="604069F6"/>
    <w:rsid w:val="61917EB0"/>
    <w:rsid w:val="63AB08CE"/>
    <w:rsid w:val="6A102F95"/>
    <w:rsid w:val="6ED33475"/>
    <w:rsid w:val="6EDF387E"/>
    <w:rsid w:val="747616AC"/>
    <w:rsid w:val="75EC7746"/>
    <w:rsid w:val="7AB23BF5"/>
    <w:rsid w:val="7BA57473"/>
    <w:rsid w:val="7D5A3A09"/>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字符"/>
    <w:basedOn w:val="8"/>
    <w:link w:val="2"/>
    <w:qFormat/>
    <w:uiPriority w:val="9"/>
    <w:rPr>
      <w:rFonts w:ascii="宋体" w:hAnsi="宋体" w:eastAsia="宋体" w:cs="宋体"/>
      <w:b/>
      <w:bCs/>
      <w:kern w:val="36"/>
      <w:sz w:val="48"/>
      <w:szCs w:val="48"/>
    </w:rPr>
  </w:style>
  <w:style w:type="character" w:customStyle="1" w:styleId="11">
    <w:name w:val="标题 2 字符"/>
    <w:basedOn w:val="8"/>
    <w:link w:val="3"/>
    <w:qFormat/>
    <w:uiPriority w:val="9"/>
    <w:rPr>
      <w:rFonts w:ascii="宋体" w:hAnsi="宋体" w:eastAsia="宋体" w:cs="宋体"/>
      <w:b/>
      <w:bCs/>
      <w:kern w:val="0"/>
      <w:sz w:val="36"/>
      <w:szCs w:val="36"/>
    </w:rPr>
  </w:style>
  <w:style w:type="paragraph" w:customStyle="1" w:styleId="12">
    <w:name w:val="nh-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username"/>
    <w:basedOn w:val="8"/>
    <w:qFormat/>
    <w:uiPriority w:val="0"/>
  </w:style>
  <w:style w:type="character" w:customStyle="1" w:styleId="14">
    <w:name w:val="time"/>
    <w:basedOn w:val="8"/>
    <w:qFormat/>
    <w:uiPriority w:val="0"/>
  </w:style>
  <w:style w:type="character" w:customStyle="1" w:styleId="15">
    <w:name w:val="页眉 字符"/>
    <w:basedOn w:val="8"/>
    <w:link w:val="5"/>
    <w:qFormat/>
    <w:uiPriority w:val="99"/>
    <w:rPr>
      <w:sz w:val="18"/>
      <w:szCs w:val="18"/>
    </w:rPr>
  </w:style>
  <w:style w:type="character" w:customStyle="1" w:styleId="16">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1876</Words>
  <Characters>1962</Characters>
  <Lines>15</Lines>
  <Paragraphs>4</Paragraphs>
  <TotalTime>2</TotalTime>
  <ScaleCrop>false</ScaleCrop>
  <LinksUpToDate>false</LinksUpToDate>
  <CharactersWithSpaces>2142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2022-01-10T02:26:00Z</dcterms:created>
  <dc:creator>tongyuehappy@163.com</dc:creator>
  <cp:lastModifiedBy>亚子(*^ω^*)</cp:lastModifiedBy>
  <dcterms:modified xsi:type="dcterms:W3CDTF">2023-01-16T04:47:25Z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79A1AB07C0D54E6F9288332522D47A48</vt:lpwstr>
  </property>
</Properties>
</file>