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</w:t>
      </w:r>
      <w:r>
        <w:rPr>
          <w:rFonts w:hint="eastAsia"/>
          <w:b/>
          <w:bCs/>
          <w:sz w:val="32"/>
          <w:szCs w:val="32"/>
          <w:lang w:val="en-US" w:eastAsia="zh-CN"/>
        </w:rPr>
        <w:t>3</w:t>
      </w:r>
      <w:r>
        <w:rPr>
          <w:rFonts w:hint="eastAsia"/>
          <w:b/>
          <w:bCs/>
          <w:sz w:val="32"/>
          <w:szCs w:val="32"/>
        </w:rPr>
        <w:t>年单独招</w:t>
      </w:r>
      <w:r>
        <w:rPr>
          <w:rFonts w:hint="eastAsia"/>
          <w:b/>
          <w:bCs/>
          <w:sz w:val="32"/>
          <w:szCs w:val="32"/>
          <w:lang w:eastAsia="zh-CN"/>
        </w:rPr>
        <w:t>生职业技能测试</w:t>
      </w:r>
      <w:r>
        <w:rPr>
          <w:rFonts w:hint="eastAsia"/>
          <w:b/>
          <w:bCs/>
          <w:sz w:val="32"/>
          <w:szCs w:val="32"/>
        </w:rPr>
        <w:t>考试</w:t>
      </w:r>
      <w:r>
        <w:rPr>
          <w:rFonts w:hint="eastAsia"/>
          <w:b/>
          <w:bCs/>
          <w:sz w:val="32"/>
          <w:szCs w:val="32"/>
          <w:lang w:val="en-US" w:eastAsia="zh-CN"/>
        </w:rPr>
        <w:t>(非面试)</w:t>
      </w:r>
      <w:r>
        <w:rPr>
          <w:rFonts w:hint="eastAsia"/>
          <w:b/>
          <w:bCs/>
          <w:sz w:val="32"/>
          <w:szCs w:val="32"/>
        </w:rPr>
        <w:t>大纲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0" w:afterAutospacing="0" w:line="500" w:lineRule="exact"/>
        <w:ind w:left="0" w:right="0" w:firstLine="0"/>
        <w:jc w:val="both"/>
        <w:textAlignment w:val="auto"/>
        <w:rPr>
          <w:rFonts w:ascii="Calibri" w:hAnsi="Calibri" w:cs="Calibri"/>
          <w:i w:val="0"/>
          <w:iCs w:val="0"/>
          <w:caps w:val="0"/>
          <w:color w:val="525252"/>
          <w:spacing w:val="0"/>
          <w:sz w:val="21"/>
          <w:szCs w:val="21"/>
          <w:u w:val="none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一、测试性质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职业技能测试是湖南电气职业技术学院2023年单招考试设置的具有选拔性质的考试科目之一；以普通初高中及中等职业学校的教科书为基础，结合初高中和中职教育学习要求及教育实际，侧重考查学生的思想政治、人文社会、逻辑推理、信息技术、通用技术等基础知识和职业发展潜能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测试形式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闭卷、上机考试。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rPr>
          <w:rFonts w:hint="default" w:ascii="Calibri" w:hAnsi="Calibri" w:cs="Calibri"/>
          <w:i w:val="0"/>
          <w:iCs w:val="0"/>
          <w:caps w:val="0"/>
          <w:color w:val="525252"/>
          <w:spacing w:val="0"/>
          <w:sz w:val="21"/>
          <w:szCs w:val="21"/>
          <w:u w:val="none"/>
        </w:rPr>
      </w:pPr>
      <w:bookmarkStart w:id="0" w:name="_GoBack"/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三、测试时长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vertAlign w:val="baseline"/>
          <w:lang w:val="en-US" w:eastAsia="zh-CN"/>
        </w:rPr>
      </w:pPr>
      <w:r>
        <w:rPr>
          <w:rFonts w:hint="eastAsia"/>
          <w:lang w:val="en-US" w:eastAsia="zh-CN"/>
        </w:rPr>
        <w:t>60分钟。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rPr>
          <w:rFonts w:hint="default" w:ascii="Calibri" w:hAnsi="Calibri" w:cs="Calibri"/>
          <w:i w:val="0"/>
          <w:iCs w:val="0"/>
          <w:caps w:val="0"/>
          <w:color w:val="525252"/>
          <w:spacing w:val="0"/>
          <w:sz w:val="21"/>
          <w:szCs w:val="21"/>
          <w:u w:val="none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四、试题类型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1.单项选择题：共120个题，每题3分，总计360分。</w:t>
      </w:r>
    </w:p>
    <w:bookmarkEnd w:id="0"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五、测试内容及考核点</w:t>
      </w:r>
    </w:p>
    <w:tbl>
      <w:tblPr>
        <w:tblStyle w:val="4"/>
        <w:tblpPr w:leftFromText="180" w:rightFromText="180" w:vertAnchor="text" w:horzAnchor="page" w:tblpX="1807" w:tblpY="516"/>
        <w:tblOverlap w:val="never"/>
        <w:tblW w:w="9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565"/>
        <w:gridCol w:w="4128"/>
        <w:gridCol w:w="1158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形式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考试科目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考核点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专业分类</w:t>
            </w: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占分数比例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0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机考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职业技能测试</w:t>
            </w:r>
          </w:p>
        </w:tc>
        <w:tc>
          <w:tcPr>
            <w:tcW w:w="41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思想政治、人文社会、逻辑推理、信息技术、通用技术</w:t>
            </w:r>
            <w:r>
              <w:rPr>
                <w:rFonts w:hint="eastAsia"/>
                <w:vertAlign w:val="baseline"/>
                <w:lang w:val="en-US"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心理与健康</w:t>
            </w:r>
            <w:r>
              <w:rPr>
                <w:rFonts w:hint="default"/>
                <w:vertAlign w:val="baseline"/>
                <w:lang w:val="en-US" w:eastAsia="zh-CN"/>
              </w:rPr>
              <w:t>等基础知识和职业发展潜能。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公共通用</w:t>
            </w: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占80%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物理</w:t>
            </w:r>
          </w:p>
        </w:tc>
        <w:tc>
          <w:tcPr>
            <w:tcW w:w="41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运动的描述、匀变速直线运动、相互作用、牛顿运动定律、曲线运动、守恒定律、静电场、恒定电流基础知识。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专业1</w:t>
            </w: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占20%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历史</w:t>
            </w:r>
          </w:p>
        </w:tc>
        <w:tc>
          <w:tcPr>
            <w:tcW w:w="41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春秋战国、宋明理学、鸦片战争、戊戌变法、新文化运动、经济体制的改革、改革开放的新时代基础知识。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专业2</w:t>
            </w: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占20%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6413DD"/>
    <w:multiLevelType w:val="singleLevel"/>
    <w:tmpl w:val="286413D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ZmZmMjJmNGFlYWIwNWM0NTMzY2ZmOGE3MjMzMWMifQ=="/>
  </w:docVars>
  <w:rsids>
    <w:rsidRoot w:val="3DC41982"/>
    <w:rsid w:val="0B163D60"/>
    <w:rsid w:val="0BDF38AA"/>
    <w:rsid w:val="176E6C2D"/>
    <w:rsid w:val="17940023"/>
    <w:rsid w:val="25DE4197"/>
    <w:rsid w:val="2C5755BF"/>
    <w:rsid w:val="2CCE122D"/>
    <w:rsid w:val="2F8002DA"/>
    <w:rsid w:val="3B892174"/>
    <w:rsid w:val="3DC41982"/>
    <w:rsid w:val="49276CB1"/>
    <w:rsid w:val="53C56CB0"/>
    <w:rsid w:val="6ED5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398</Words>
  <Characters>416</Characters>
  <Lines>0</Lines>
  <Paragraphs>0</Paragraphs>
  <TotalTime>70</TotalTime>
  <ScaleCrop>false</ScaleCrop>
  <LinksUpToDate>false</LinksUpToDate>
  <CharactersWithSpaces>416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2022-02-25T02:51:00Z</dcterms:created>
  <dc:creator>火龙果</dc:creator>
  <cp:lastModifiedBy>yy</cp:lastModifiedBy>
  <cp:lastPrinted>2022-02-28T01:01:00Z</cp:lastPrinted>
  <dcterms:modified xsi:type="dcterms:W3CDTF">2023-02-22T01:44:29Z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DB2903FA84CE472195E98FBFA3C24927</vt:lpwstr>
  </property>
</Properties>
</file>