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为推进校园体育艺术文化建设，丰富我校体育、艺术氛围，根据省教育厅单独招生工作通知中特长生招生政策规定，结合学校实际将选拔少量体艺特长生，具体办法如下：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1140" w:right="0" w:hanging="72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b/>
          <w:i w:val="0"/>
          <w:caps w:val="0"/>
          <w:color w:val="404040"/>
          <w:spacing w:val="0"/>
          <w:kern w:val="0"/>
          <w:sz w:val="27"/>
          <w:szCs w:val="27"/>
          <w:bdr w:val="none" w:color="auto" w:sz="0" w:space="0"/>
          <w:lang w:val="en-US" w:eastAsia="zh-CN" w:bidi="ar"/>
        </w:rPr>
        <w:t>一、 招生项目及计划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b/>
          <w:i w:val="0"/>
          <w:caps w:val="0"/>
          <w:color w:val="404040"/>
          <w:spacing w:val="0"/>
          <w:kern w:val="0"/>
          <w:sz w:val="27"/>
          <w:szCs w:val="27"/>
          <w:bdr w:val="none" w:color="auto" w:sz="0" w:space="0"/>
          <w:lang w:val="en-US" w:eastAsia="zh-CN" w:bidi="ar"/>
        </w:rPr>
        <w:t>1、体育特长生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（1）招收体育特长生总计划数14人。每位考生限报一项特长（项目人数可以根据实际情况调剂）</w:t>
      </w:r>
    </w:p>
    <w:tbl>
      <w:tblPr>
        <w:tblW w:w="8326" w:type="dxa"/>
        <w:jc w:val="center"/>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95"/>
        <w:gridCol w:w="1366"/>
        <w:gridCol w:w="1366"/>
        <w:gridCol w:w="1366"/>
        <w:gridCol w:w="1366"/>
        <w:gridCol w:w="13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color w:val="404040"/>
                <w:kern w:val="0"/>
                <w:sz w:val="24"/>
                <w:szCs w:val="24"/>
                <w:bdr w:val="none" w:color="auto" w:sz="0" w:space="0"/>
                <w:lang w:val="en-US" w:eastAsia="zh-CN" w:bidi="ar"/>
              </w:rPr>
              <w:t>招生项目</w:t>
            </w: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color w:val="404040"/>
                <w:kern w:val="0"/>
                <w:sz w:val="24"/>
                <w:szCs w:val="24"/>
                <w:bdr w:val="none" w:color="auto" w:sz="0" w:space="0"/>
                <w:lang w:val="en-US" w:eastAsia="zh-CN" w:bidi="ar"/>
              </w:rPr>
              <w:t>篮球</w:t>
            </w: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color w:val="404040"/>
                <w:kern w:val="0"/>
                <w:sz w:val="24"/>
                <w:szCs w:val="24"/>
                <w:bdr w:val="none" w:color="auto" w:sz="0" w:space="0"/>
                <w:lang w:val="en-US" w:eastAsia="zh-CN" w:bidi="ar"/>
              </w:rPr>
              <w:t>啦啦操</w:t>
            </w: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color w:val="404040"/>
                <w:kern w:val="0"/>
                <w:sz w:val="24"/>
                <w:szCs w:val="24"/>
                <w:bdr w:val="none" w:color="auto" w:sz="0" w:space="0"/>
                <w:lang w:val="en-US" w:eastAsia="zh-CN" w:bidi="ar"/>
              </w:rPr>
              <w:t>羽毛球</w:t>
            </w: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color w:val="404040"/>
                <w:kern w:val="0"/>
                <w:sz w:val="24"/>
                <w:szCs w:val="24"/>
                <w:bdr w:val="none" w:color="auto" w:sz="0" w:space="0"/>
                <w:lang w:val="en-US" w:eastAsia="zh-CN" w:bidi="ar"/>
              </w:rPr>
              <w:t>武术</w:t>
            </w:r>
          </w:p>
        </w:tc>
        <w:tc>
          <w:tcPr>
            <w:tcW w:w="136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color w:val="404040"/>
                <w:kern w:val="0"/>
                <w:sz w:val="24"/>
                <w:szCs w:val="24"/>
                <w:bdr w:val="none" w:color="auto" w:sz="0" w:space="0"/>
                <w:lang w:val="en-US" w:eastAsia="zh-CN" w:bidi="ar"/>
              </w:rPr>
              <w:t>田径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color w:val="404040"/>
                <w:kern w:val="0"/>
                <w:sz w:val="24"/>
                <w:szCs w:val="24"/>
                <w:bdr w:val="none" w:color="auto" w:sz="0" w:space="0"/>
                <w:lang w:val="en-US" w:eastAsia="zh-CN" w:bidi="ar"/>
              </w:rPr>
              <w:t>项目人数</w:t>
            </w: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ascii="仿宋" w:hAnsi="仿宋" w:eastAsia="仿宋" w:cs="仿宋"/>
                <w:color w:val="404040"/>
                <w:kern w:val="0"/>
                <w:sz w:val="24"/>
                <w:szCs w:val="24"/>
                <w:bdr w:val="none" w:color="auto" w:sz="0" w:space="0"/>
                <w:lang w:val="en-US" w:eastAsia="zh-CN" w:bidi="ar"/>
              </w:rPr>
              <w:t>4</w:t>
            </w: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color w:val="404040"/>
                <w:kern w:val="0"/>
                <w:sz w:val="24"/>
                <w:szCs w:val="24"/>
                <w:bdr w:val="none" w:color="auto" w:sz="0" w:space="0"/>
                <w:lang w:val="en-US" w:eastAsia="zh-CN" w:bidi="ar"/>
              </w:rPr>
              <w:t>4</w:t>
            </w: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color w:val="404040"/>
                <w:kern w:val="0"/>
                <w:sz w:val="24"/>
                <w:szCs w:val="24"/>
                <w:bdr w:val="none" w:color="auto" w:sz="0" w:space="0"/>
                <w:lang w:val="en-US" w:eastAsia="zh-CN" w:bidi="ar"/>
              </w:rPr>
              <w:t>2</w:t>
            </w: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color w:val="404040"/>
                <w:kern w:val="0"/>
                <w:sz w:val="24"/>
                <w:szCs w:val="24"/>
                <w:bdr w:val="none" w:color="auto" w:sz="0" w:space="0"/>
                <w:lang w:val="en-US" w:eastAsia="zh-CN" w:bidi="ar"/>
              </w:rPr>
              <w:t>2</w:t>
            </w:r>
          </w:p>
        </w:tc>
        <w:tc>
          <w:tcPr>
            <w:tcW w:w="136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color w:val="404040"/>
                <w:kern w:val="0"/>
                <w:sz w:val="24"/>
                <w:szCs w:val="24"/>
                <w:bdr w:val="none" w:color="auto" w:sz="0" w:space="0"/>
                <w:lang w:val="en-US" w:eastAsia="zh-CN" w:bidi="ar"/>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（2）报考条件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281"/>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已报名参加湖南省2023年高考（含对口招生考试）的考生；德、智、体全面发展，无伤病，年龄不超过22周岁（2001年1月1日后出生），具备以下条件之一均可报名：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①近三年取得二级以上运动员等级证书的特长生；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②省级单项比赛前八名、团体比赛前六名；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③地、市级单项比赛前六名、团体比赛前四名；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④县级单项比赛前三名、团体比赛前三名。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b/>
          <w:i w:val="0"/>
          <w:caps w:val="0"/>
          <w:color w:val="404040"/>
          <w:spacing w:val="0"/>
          <w:kern w:val="0"/>
          <w:sz w:val="27"/>
          <w:szCs w:val="27"/>
          <w:bdr w:val="none" w:color="auto" w:sz="0" w:space="0"/>
          <w:lang w:val="en-US" w:eastAsia="zh-CN" w:bidi="ar"/>
        </w:rPr>
        <w:t>2、艺术特长生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（1）招收舞蹈特长生计划数4人，性别不限。</w:t>
      </w:r>
    </w:p>
    <w:tbl>
      <w:tblPr>
        <w:tblW w:w="502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685"/>
        <w:gridCol w:w="23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268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i w:val="0"/>
                <w:caps w:val="0"/>
                <w:color w:val="404040"/>
                <w:spacing w:val="0"/>
                <w:kern w:val="0"/>
                <w:sz w:val="24"/>
                <w:szCs w:val="24"/>
                <w:bdr w:val="none" w:color="auto" w:sz="0" w:space="0"/>
                <w:lang w:val="en-US" w:eastAsia="zh-CN" w:bidi="ar"/>
              </w:rPr>
              <w:t>招生项目</w:t>
            </w:r>
          </w:p>
        </w:tc>
        <w:tc>
          <w:tcPr>
            <w:tcW w:w="234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i w:val="0"/>
                <w:caps w:val="0"/>
                <w:color w:val="404040"/>
                <w:spacing w:val="0"/>
                <w:kern w:val="0"/>
                <w:sz w:val="24"/>
                <w:szCs w:val="24"/>
                <w:bdr w:val="none" w:color="auto" w:sz="0" w:space="0"/>
                <w:lang w:val="en-US" w:eastAsia="zh-CN" w:bidi="ar"/>
              </w:rPr>
              <w:t>舞蹈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268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i w:val="0"/>
                <w:caps w:val="0"/>
                <w:color w:val="404040"/>
                <w:spacing w:val="0"/>
                <w:kern w:val="0"/>
                <w:sz w:val="24"/>
                <w:szCs w:val="24"/>
                <w:bdr w:val="none" w:color="auto" w:sz="0" w:space="0"/>
                <w:lang w:val="en-US" w:eastAsia="zh-CN" w:bidi="ar"/>
              </w:rPr>
              <w:t>项目人数</w:t>
            </w:r>
          </w:p>
        </w:tc>
        <w:tc>
          <w:tcPr>
            <w:tcW w:w="234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color w:val="404040"/>
              </w:rPr>
            </w:pPr>
            <w:r>
              <w:rPr>
                <w:rFonts w:hint="eastAsia" w:ascii="宋体" w:hAnsi="宋体" w:eastAsia="宋体" w:cs="宋体"/>
                <w:i w:val="0"/>
                <w:caps w:val="0"/>
                <w:color w:val="404040"/>
                <w:spacing w:val="0"/>
                <w:kern w:val="0"/>
                <w:sz w:val="24"/>
                <w:szCs w:val="24"/>
                <w:bdr w:val="none" w:color="auto" w:sz="0" w:space="0"/>
                <w:lang w:val="en-US" w:eastAsia="zh-CN" w:bidi="ar"/>
              </w:rPr>
              <w:t>4</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（2）报考条件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①已报名参加湖南省2023年高考（含对口招生考试），并有舞蹈(拉丁、民族、古典、爵士)其中特长的考生；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②品行端正、身心健康，无伤病，女生160CM（含）以上，男生170CM（含）以上，年龄不超过22周岁的考生（2001年1月1日后出生）；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③考生需自行准备1-2段作品，时间3-5分钟，服装、音乐自备；拉丁舞特长考生需自行准备伦巴、恰恰恰、桑巴、牛仔、斗牛五支舞中的2-3支舞，每支舞表演时间为1分钟。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④特长要求：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获得市级三独及同等比赛三等奖及以上荣誉，或获得舞蹈八级及以上证书，或从事专业训练五年以上，形象气质好，曾在市级及以上比赛中获过奖。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1140" w:right="0" w:hanging="72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b/>
          <w:i w:val="0"/>
          <w:caps w:val="0"/>
          <w:color w:val="404040"/>
          <w:spacing w:val="0"/>
          <w:kern w:val="0"/>
          <w:sz w:val="27"/>
          <w:szCs w:val="27"/>
          <w:bdr w:val="none" w:color="auto" w:sz="0" w:space="0"/>
          <w:lang w:val="en-US" w:eastAsia="zh-CN" w:bidi="ar"/>
        </w:rPr>
        <w:t>二、 报名方式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1、 参照《湖南劳动人事职业学院2023年单独招生章程》执行。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2、 3 月 10 日到学校现场填写体艺特长生登记表并提交、审核报名材料（包括身份证及相关比赛成绩证书、获奖证书等证明材料原件及复印件）。联系人:刘老师19911521226。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420" w:right="0" w:firstLine="42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b/>
          <w:i w:val="0"/>
          <w:caps w:val="0"/>
          <w:color w:val="404040"/>
          <w:spacing w:val="0"/>
          <w:kern w:val="0"/>
          <w:sz w:val="27"/>
          <w:szCs w:val="27"/>
          <w:bdr w:val="none" w:color="auto" w:sz="0" w:space="0"/>
          <w:lang w:val="en-US" w:eastAsia="zh-CN" w:bidi="ar"/>
        </w:rPr>
        <w:t>三、考试与考核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kern w:val="0"/>
          <w:sz w:val="27"/>
          <w:szCs w:val="27"/>
          <w:bdr w:val="none" w:color="auto" w:sz="0" w:space="0"/>
          <w:lang w:val="en-US" w:eastAsia="zh-CN" w:bidi="ar"/>
        </w:rPr>
        <w:t>1、文化素质测试和职业技能测试参照《湖南劳动人事职业学院2023年单独招生章程》执行。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80"/>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2、体艺特长生除参加文化素质测试、职业技能测试外，还需参加体育艺术专项测试。文化素质测试和职业技能测试时间为3月11-12日，体育艺术专项测试时间为3月13日上午9:00--12:00。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420" w:right="0" w:firstLine="420"/>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b/>
          <w:i w:val="0"/>
          <w:caps w:val="0"/>
          <w:color w:val="404040"/>
          <w:spacing w:val="0"/>
          <w:kern w:val="0"/>
          <w:sz w:val="27"/>
          <w:szCs w:val="27"/>
          <w:bdr w:val="none" w:color="auto" w:sz="0" w:space="0"/>
          <w:lang w:val="en-US" w:eastAsia="zh-CN" w:bidi="ar"/>
        </w:rPr>
        <w:t>四、录取规则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1、体艺特长生文化素质测试和职业技能测试成绩达到学院录取分数线，同时体育艺术专项测试成绩达到80分，方能以体艺特长生身份录取；如文化素质测试、职业技能测试、体育艺术专项测试三项测试上线考生超过18人，则依据体育艺术专项测试成绩由高到低录取为体艺特长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2、新生入校后，我校将对新生进行专业复查，凡发现弄虚作假者，将按教育部有关规定进行处理。如新生在入校前后发生意外情况经医院鉴定无法进行相关体育项目训练则按照单招文化考生政策执行。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3、其他参照《湖南劳动人事职业学院2023年单独招生章程》执行。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b/>
          <w:i w:val="0"/>
          <w:caps w:val="0"/>
          <w:color w:val="404040"/>
          <w:spacing w:val="0"/>
          <w:kern w:val="0"/>
          <w:sz w:val="27"/>
          <w:szCs w:val="27"/>
          <w:bdr w:val="none" w:color="auto" w:sz="0" w:space="0"/>
          <w:lang w:val="en-US" w:eastAsia="zh-CN" w:bidi="ar"/>
        </w:rPr>
        <w:t>五、体艺特长生优惠政策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1、体艺特长生录取到校积极参加训练，品行端正。体育类别个人项目代表学校参加省级比赛获得三等奖或市级比赛二等奖及以上，团队项目代表学校参加比赛则可减免一年学费。艺术类别在学院各种文艺活动中表现突出，可减免一年学费。最多可减免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2、每年在学院认可的省市级比赛或协会比赛获得名次的学生，根据名次给予奖励。具体奖励方法参照学院相关文件执行。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jc w:val="left"/>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b/>
          <w:i w:val="0"/>
          <w:caps w:val="0"/>
          <w:color w:val="404040"/>
          <w:spacing w:val="0"/>
          <w:kern w:val="0"/>
          <w:sz w:val="27"/>
          <w:szCs w:val="27"/>
          <w:bdr w:val="none" w:color="auto" w:sz="0" w:space="0"/>
          <w:lang w:val="en-US" w:eastAsia="zh-CN" w:bidi="ar"/>
        </w:rPr>
        <w:t>六、其他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1、体育考生请自备球拍、运动鞋和运动服；艺术类考生请自备演出服。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2、未尽事宜请参照《湖南劳动人事职业学院2023年单独招生章程》。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国标招生代码：14508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信息发布网址：</w:t>
      </w:r>
      <w:r>
        <w:rPr>
          <w:rFonts w:hint="eastAsia" w:ascii="微软雅黑" w:hAnsi="微软雅黑" w:eastAsia="微软雅黑" w:cs="微软雅黑"/>
          <w:i w:val="0"/>
          <w:caps w:val="0"/>
          <w:spacing w:val="0"/>
          <w:sz w:val="27"/>
          <w:szCs w:val="27"/>
          <w:u w:val="none"/>
          <w:bdr w:val="none" w:color="auto" w:sz="0" w:space="0"/>
        </w:rPr>
        <w:fldChar w:fldCharType="begin"/>
      </w:r>
      <w:r>
        <w:rPr>
          <w:rFonts w:hint="eastAsia" w:ascii="微软雅黑" w:hAnsi="微软雅黑" w:eastAsia="微软雅黑" w:cs="微软雅黑"/>
          <w:i w:val="0"/>
          <w:caps w:val="0"/>
          <w:spacing w:val="0"/>
          <w:sz w:val="27"/>
          <w:szCs w:val="27"/>
          <w:u w:val="none"/>
          <w:bdr w:val="none" w:color="auto" w:sz="0" w:space="0"/>
        </w:rPr>
        <w:instrText xml:space="preserve"> HYPERLINK "http://www.hnlrzy.cn/" </w:instrText>
      </w:r>
      <w:r>
        <w:rPr>
          <w:rFonts w:hint="eastAsia" w:ascii="微软雅黑" w:hAnsi="微软雅黑" w:eastAsia="微软雅黑" w:cs="微软雅黑"/>
          <w:i w:val="0"/>
          <w:caps w:val="0"/>
          <w:spacing w:val="0"/>
          <w:sz w:val="27"/>
          <w:szCs w:val="27"/>
          <w:u w:val="none"/>
          <w:bdr w:val="none" w:color="auto" w:sz="0" w:space="0"/>
        </w:rPr>
        <w:fldChar w:fldCharType="separate"/>
      </w:r>
      <w:r>
        <w:rPr>
          <w:rStyle w:val="5"/>
          <w:rFonts w:hint="eastAsia" w:ascii="微软雅黑" w:hAnsi="微软雅黑" w:eastAsia="微软雅黑" w:cs="微软雅黑"/>
          <w:i w:val="0"/>
          <w:caps w:val="0"/>
          <w:spacing w:val="0"/>
          <w:sz w:val="27"/>
          <w:szCs w:val="27"/>
          <w:u w:val="none"/>
          <w:bdr w:val="none" w:color="auto" w:sz="0" w:space="0"/>
        </w:rPr>
        <w:t>http://www.hnlrzy.cn</w:t>
      </w:r>
      <w:r>
        <w:rPr>
          <w:rFonts w:hint="eastAsia" w:ascii="微软雅黑" w:hAnsi="微软雅黑" w:eastAsia="微软雅黑" w:cs="微软雅黑"/>
          <w:i w:val="0"/>
          <w:caps w:val="0"/>
          <w:spacing w:val="0"/>
          <w:sz w:val="27"/>
          <w:szCs w:val="27"/>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招生咨询电话：0731-86880668,86840656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招生咨询QQ：2954554884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招生咨询邮箱：2954554884@qq.com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562"/>
        <w:rPr>
          <w:rFonts w:hint="eastAsia" w:ascii="微软雅黑" w:hAnsi="微软雅黑" w:eastAsia="微软雅黑" w:cs="微软雅黑"/>
          <w:i w:val="0"/>
          <w:caps w:val="0"/>
          <w:color w:val="404040"/>
          <w:spacing w:val="0"/>
          <w:sz w:val="27"/>
          <w:szCs w:val="27"/>
        </w:rPr>
      </w:pPr>
      <w:r>
        <w:rPr>
          <w:rFonts w:hint="eastAsia" w:ascii="微软雅黑" w:hAnsi="微软雅黑" w:eastAsia="微软雅黑" w:cs="微软雅黑"/>
          <w:i w:val="0"/>
          <w:caps w:val="0"/>
          <w:color w:val="404040"/>
          <w:spacing w:val="0"/>
          <w:sz w:val="27"/>
          <w:szCs w:val="27"/>
          <w:bdr w:val="none" w:color="auto" w:sz="0" w:space="0"/>
        </w:rPr>
        <w:t>监督投诉电话：0731-86880202</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49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2023-02-24T08:27:51Z</dcterms:created>
  <dc:creator>Administrator</dc:creator>
  <cp:lastModifiedBy>樂</cp:lastModifiedBy>
  <dcterms:modified xsi:type="dcterms:W3CDTF">2023-02-24T08:28:09Z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