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beforeLines="50" w:after="156" w:afterLines="50" w:line="240" w:lineRule="auto"/>
        <w:ind w:firstLine="0" w:firstLineChars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湖南农业大学202</w:t>
      </w:r>
      <w:r>
        <w:rPr>
          <w:rFonts w:ascii="宋体" w:hAnsi="宋体"/>
          <w:b/>
          <w:bCs/>
          <w:sz w:val="44"/>
          <w:szCs w:val="44"/>
        </w:rPr>
        <w:t>3</w:t>
      </w:r>
      <w:r>
        <w:rPr>
          <w:rFonts w:hint="eastAsia" w:ascii="宋体" w:hAnsi="宋体"/>
          <w:b/>
          <w:bCs/>
          <w:sz w:val="44"/>
          <w:szCs w:val="44"/>
        </w:rPr>
        <w:t>年“专升本”考试</w:t>
      </w:r>
    </w:p>
    <w:p>
      <w:pPr>
        <w:adjustRightInd/>
        <w:snapToGrid/>
        <w:spacing w:before="156" w:beforeLines="50" w:after="156" w:afterLines="50" w:line="240" w:lineRule="auto"/>
        <w:ind w:firstLine="0" w:firstLineChars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《管理学原理》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考试大纲</w:t>
      </w:r>
    </w:p>
    <w:p/>
    <w:p>
      <w:pPr>
        <w:ind w:firstLine="0" w:firstLineChars="0"/>
        <w:rPr>
          <w:b/>
        </w:rPr>
      </w:pPr>
      <w:r>
        <w:rPr>
          <w:rFonts w:hint="eastAsia"/>
          <w:b/>
        </w:rPr>
        <w:t>一、参考教材</w:t>
      </w:r>
    </w:p>
    <w:p>
      <w:pPr>
        <w:ind w:firstLine="480"/>
        <w:rPr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</w:rPr>
        <w:t>管理学</w:t>
      </w:r>
      <w:r>
        <w:rPr>
          <w:rFonts w:ascii="宋体" w:hAnsi="宋体" w:cs="宋体"/>
          <w:bCs/>
          <w:color w:val="000000"/>
          <w:sz w:val="24"/>
        </w:rPr>
        <w:t>，陈传明主编，</w:t>
      </w:r>
      <w:r>
        <w:rPr>
          <w:rFonts w:hint="eastAsia" w:ascii="宋体" w:hAnsi="宋体" w:cs="宋体"/>
          <w:bCs/>
          <w:color w:val="000000"/>
          <w:sz w:val="24"/>
        </w:rPr>
        <w:t>高等教育</w:t>
      </w:r>
      <w:r>
        <w:rPr>
          <w:rFonts w:ascii="宋体" w:hAnsi="宋体" w:cs="宋体"/>
          <w:bCs/>
          <w:color w:val="000000"/>
          <w:sz w:val="24"/>
        </w:rPr>
        <w:t>出版社，</w:t>
      </w:r>
      <w:r>
        <w:rPr>
          <w:rFonts w:hint="eastAsia" w:ascii="宋体" w:hAnsi="宋体" w:cs="宋体"/>
          <w:bCs/>
          <w:color w:val="000000"/>
          <w:sz w:val="24"/>
        </w:rPr>
        <w:t>2019年（马工程教材）</w:t>
      </w:r>
      <w:r>
        <w:rPr>
          <w:rFonts w:hint="eastAsia"/>
          <w:sz w:val="24"/>
          <w:szCs w:val="24"/>
        </w:rPr>
        <w:t>。</w:t>
      </w:r>
    </w:p>
    <w:p>
      <w:pPr>
        <w:ind w:firstLine="0" w:firstLineChars="0"/>
        <w:rPr>
          <w:b/>
        </w:rPr>
      </w:pPr>
      <w:r>
        <w:rPr>
          <w:rFonts w:hint="eastAsia"/>
          <w:b/>
        </w:rPr>
        <w:t>二、考试方式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笔试</w:t>
      </w:r>
    </w:p>
    <w:p>
      <w:pPr>
        <w:ind w:firstLine="0" w:firstLineChars="0"/>
        <w:rPr>
          <w:b/>
        </w:rPr>
      </w:pPr>
      <w:r>
        <w:rPr>
          <w:rFonts w:hint="eastAsia"/>
          <w:b/>
        </w:rPr>
        <w:t>三、考试大纲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第一章  管理导论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考核知识点：1、管理的内涵；2、管理的本质；3、管理的基本原理与方法。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第二章  </w:t>
      </w:r>
      <w:r>
        <w:rPr>
          <w:rFonts w:hint="eastAsia" w:ascii="楷体_GB2312"/>
          <w:sz w:val="24"/>
        </w:rPr>
        <w:t>管理理论的历史演变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考核知识点：1、科学管理研究；2、一般管理研究；3、科层组织研究；4、</w:t>
      </w:r>
      <w:r>
        <w:rPr>
          <w:rFonts w:hint="eastAsia" w:ascii="宋体" w:hAnsi="宋体"/>
          <w:sz w:val="24"/>
        </w:rPr>
        <w:t>管理思维的系统与权变研究；5、管理本质的决策与协调研究</w:t>
      </w:r>
      <w:r>
        <w:rPr>
          <w:rFonts w:hint="eastAsia"/>
          <w:sz w:val="24"/>
          <w:szCs w:val="24"/>
        </w:rPr>
        <w:t>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第三章 </w:t>
      </w:r>
      <w:r>
        <w:rPr>
          <w:rFonts w:hint="eastAsia" w:ascii="楷体_GB2312"/>
          <w:sz w:val="24"/>
        </w:rPr>
        <w:t>决策与决策过程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考核知识点：1、</w:t>
      </w:r>
      <w:r>
        <w:rPr>
          <w:rFonts w:hint="eastAsia" w:ascii="宋体" w:hAnsi="宋体"/>
          <w:sz w:val="24"/>
        </w:rPr>
        <w:t>决策的概念和要素</w:t>
      </w:r>
      <w:r>
        <w:rPr>
          <w:rFonts w:hint="eastAsia"/>
          <w:sz w:val="24"/>
          <w:szCs w:val="24"/>
        </w:rPr>
        <w:t>；2、</w:t>
      </w:r>
      <w:r>
        <w:rPr>
          <w:rFonts w:hint="eastAsia" w:ascii="宋体" w:hAnsi="宋体"/>
          <w:sz w:val="24"/>
        </w:rPr>
        <w:t>决策与计划</w:t>
      </w:r>
      <w:r>
        <w:rPr>
          <w:rFonts w:hint="eastAsia"/>
          <w:sz w:val="24"/>
          <w:szCs w:val="24"/>
        </w:rPr>
        <w:t>；3、</w:t>
      </w:r>
      <w:r>
        <w:rPr>
          <w:rFonts w:hint="eastAsia" w:ascii="宋体" w:hAnsi="宋体"/>
          <w:sz w:val="24"/>
        </w:rPr>
        <w:t>决策的功能与任务</w:t>
      </w:r>
      <w:r>
        <w:rPr>
          <w:rFonts w:hint="eastAsia"/>
          <w:sz w:val="24"/>
          <w:szCs w:val="24"/>
        </w:rPr>
        <w:t>；4、</w:t>
      </w:r>
      <w:r>
        <w:rPr>
          <w:rFonts w:hint="eastAsia" w:ascii="宋体" w:hAnsi="宋体"/>
          <w:sz w:val="24"/>
        </w:rPr>
        <w:t>决策的分类及特征</w:t>
      </w:r>
      <w:r>
        <w:rPr>
          <w:rFonts w:hint="eastAsia"/>
          <w:sz w:val="24"/>
          <w:szCs w:val="24"/>
        </w:rPr>
        <w:t>；5、</w:t>
      </w:r>
      <w:r>
        <w:rPr>
          <w:rFonts w:hint="eastAsia"/>
          <w:sz w:val="24"/>
        </w:rPr>
        <w:t>决策过程模型；6、决策的影响因素；7、决策的准则</w:t>
      </w:r>
      <w:r>
        <w:rPr>
          <w:rFonts w:hint="eastAsia"/>
          <w:sz w:val="24"/>
          <w:szCs w:val="24"/>
        </w:rPr>
        <w:t>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第四章 </w:t>
      </w:r>
      <w:r>
        <w:rPr>
          <w:rFonts w:hint="eastAsia" w:ascii="宋体" w:hAnsi="宋体"/>
          <w:sz w:val="24"/>
        </w:rPr>
        <w:t>环境分析与理性决策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考核知识点：1、</w:t>
      </w:r>
      <w:r>
        <w:rPr>
          <w:rFonts w:hint="eastAsia" w:ascii="宋体" w:hAnsi="宋体"/>
          <w:sz w:val="24"/>
        </w:rPr>
        <w:t>环境分类；2、环境分析的常用方法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 w:ascii="宋体" w:hAnsi="宋体"/>
          <w:sz w:val="24"/>
        </w:rPr>
        <w:t>理性决策；4、行为决策；5、非理性决策</w:t>
      </w:r>
      <w:r>
        <w:rPr>
          <w:rFonts w:hint="eastAsia"/>
          <w:sz w:val="24"/>
          <w:szCs w:val="24"/>
        </w:rPr>
        <w:t>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第五章  </w:t>
      </w:r>
      <w:r>
        <w:rPr>
          <w:rFonts w:hint="eastAsia" w:ascii="楷体_GB2312"/>
          <w:sz w:val="24"/>
        </w:rPr>
        <w:t>决策的实施与调整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考核知识点：1、</w:t>
      </w:r>
      <w:r>
        <w:rPr>
          <w:rFonts w:hint="eastAsia" w:ascii="宋体" w:hAnsi="宋体"/>
          <w:sz w:val="24"/>
        </w:rPr>
        <w:t>计划的本质与特征</w:t>
      </w:r>
      <w:r>
        <w:rPr>
          <w:rFonts w:hint="eastAsia"/>
          <w:sz w:val="24"/>
          <w:szCs w:val="24"/>
        </w:rPr>
        <w:t>；2、</w:t>
      </w:r>
      <w:r>
        <w:rPr>
          <w:rFonts w:hint="eastAsia" w:ascii="宋体" w:hAnsi="宋体"/>
          <w:sz w:val="24"/>
        </w:rPr>
        <w:t>计划的类型与作用</w:t>
      </w:r>
      <w:r>
        <w:rPr>
          <w:rFonts w:hint="eastAsia"/>
          <w:sz w:val="24"/>
          <w:szCs w:val="24"/>
        </w:rPr>
        <w:t>；3、</w:t>
      </w:r>
      <w:r>
        <w:rPr>
          <w:rFonts w:hint="eastAsia" w:ascii="宋体" w:hAnsi="宋体"/>
          <w:sz w:val="24"/>
        </w:rPr>
        <w:t>计划编制的过程与方法；4、目标管理；5、PDCA循环；6、预算管理</w:t>
      </w:r>
      <w:r>
        <w:rPr>
          <w:rFonts w:hint="eastAsia"/>
          <w:sz w:val="24"/>
          <w:szCs w:val="24"/>
        </w:rPr>
        <w:t>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第六章  </w:t>
      </w:r>
      <w:r>
        <w:rPr>
          <w:rFonts w:hint="eastAsia" w:ascii="楷体_GB2312"/>
          <w:sz w:val="24"/>
        </w:rPr>
        <w:t>组织设计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</w:t>
      </w:r>
      <w:r>
        <w:rPr>
          <w:rFonts w:hint="eastAsia"/>
          <w:sz w:val="24"/>
        </w:rPr>
        <w:t>1、组织设计的任务；2、组织设计的影响因素；3、组织设计的原则</w:t>
      </w:r>
      <w:r>
        <w:rPr>
          <w:rFonts w:hint="eastAsia"/>
          <w:sz w:val="24"/>
          <w:szCs w:val="24"/>
        </w:rPr>
        <w:t>；5、</w:t>
      </w:r>
      <w:r>
        <w:rPr>
          <w:rFonts w:hint="eastAsia"/>
          <w:sz w:val="24"/>
        </w:rPr>
        <w:t>组织结构的概念；6、组织结构设计的内容；7、组织结构的形式及其特点、优点；8、正式组织与非正式组织；9、管理幅度与管理层级、集权与分权、授权；10、直线与参谋的整合。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第八章　</w:t>
      </w:r>
      <w:r>
        <w:rPr>
          <w:rFonts w:ascii="楷体_GB2312"/>
          <w:sz w:val="24"/>
        </w:rPr>
        <w:t>组织文化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考核知识点：1、</w:t>
      </w:r>
      <w:r>
        <w:rPr>
          <w:rFonts w:hint="eastAsia" w:ascii="宋体" w:hAnsi="宋体"/>
          <w:sz w:val="24"/>
        </w:rPr>
        <w:t>组织文化的内涵与类型</w:t>
      </w:r>
      <w:r>
        <w:rPr>
          <w:rFonts w:hint="eastAsia"/>
          <w:sz w:val="24"/>
          <w:szCs w:val="24"/>
        </w:rPr>
        <w:t>；2、</w:t>
      </w:r>
      <w:r>
        <w:rPr>
          <w:rFonts w:hint="eastAsia" w:ascii="宋体" w:hAnsi="宋体"/>
          <w:sz w:val="24"/>
        </w:rPr>
        <w:t>组织文化的特征</w:t>
      </w:r>
      <w:r>
        <w:rPr>
          <w:rFonts w:hint="eastAsia"/>
          <w:sz w:val="24"/>
          <w:szCs w:val="24"/>
        </w:rPr>
        <w:t>；3、</w:t>
      </w:r>
      <w:r>
        <w:rPr>
          <w:rFonts w:hint="eastAsia" w:ascii="宋体" w:hAnsi="宋体"/>
          <w:sz w:val="24"/>
        </w:rPr>
        <w:t>组织文化的影响因素</w:t>
      </w:r>
      <w:r>
        <w:rPr>
          <w:rFonts w:hint="eastAsia"/>
          <w:sz w:val="24"/>
          <w:szCs w:val="24"/>
        </w:rPr>
        <w:t>；4、</w:t>
      </w:r>
      <w:r>
        <w:rPr>
          <w:rFonts w:hint="eastAsia" w:ascii="宋体" w:hAnsi="宋体"/>
          <w:sz w:val="24"/>
        </w:rPr>
        <w:t>组织文化的构成与功能；5、组织文化的塑造途径。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第九章  </w:t>
      </w:r>
      <w:r>
        <w:rPr>
          <w:rFonts w:hint="eastAsia" w:ascii="楷体_GB2312"/>
          <w:sz w:val="24"/>
        </w:rPr>
        <w:t>领导的一般理论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考核知识点：1、</w:t>
      </w:r>
      <w:r>
        <w:rPr>
          <w:rFonts w:hint="eastAsia" w:ascii="宋体" w:hAnsi="宋体"/>
          <w:sz w:val="24"/>
        </w:rPr>
        <w:t>领导的内涵与本质</w:t>
      </w:r>
      <w:r>
        <w:rPr>
          <w:rFonts w:hint="eastAsia"/>
          <w:sz w:val="24"/>
          <w:szCs w:val="24"/>
        </w:rPr>
        <w:t>；2、</w:t>
      </w:r>
      <w:r>
        <w:rPr>
          <w:rFonts w:hint="eastAsia" w:ascii="宋体" w:hAnsi="宋体"/>
          <w:sz w:val="24"/>
        </w:rPr>
        <w:t>领导与管理的区别</w:t>
      </w:r>
      <w:r>
        <w:rPr>
          <w:rFonts w:hint="eastAsia"/>
          <w:sz w:val="24"/>
          <w:szCs w:val="24"/>
        </w:rPr>
        <w:t>；3、</w:t>
      </w:r>
      <w:r>
        <w:rPr>
          <w:rFonts w:hint="eastAsia" w:ascii="宋体" w:hAnsi="宋体"/>
          <w:sz w:val="24"/>
        </w:rPr>
        <w:t>领导权力的来源和领导三要素</w:t>
      </w:r>
      <w:r>
        <w:rPr>
          <w:rFonts w:hint="eastAsia"/>
          <w:sz w:val="24"/>
          <w:szCs w:val="24"/>
        </w:rPr>
        <w:t>；4、</w:t>
      </w:r>
      <w:r>
        <w:rPr>
          <w:rFonts w:hint="eastAsia" w:ascii="宋体" w:hAnsi="宋体"/>
          <w:sz w:val="24"/>
        </w:rPr>
        <w:t>领导者特质理论</w:t>
      </w:r>
      <w:r>
        <w:rPr>
          <w:rFonts w:hint="eastAsia"/>
          <w:sz w:val="24"/>
          <w:szCs w:val="24"/>
        </w:rPr>
        <w:t>；5、</w:t>
      </w:r>
      <w:r>
        <w:rPr>
          <w:rFonts w:hint="eastAsia" w:ascii="宋体" w:hAnsi="宋体"/>
          <w:sz w:val="24"/>
        </w:rPr>
        <w:t>领导者行为理论</w:t>
      </w:r>
      <w:r>
        <w:rPr>
          <w:rFonts w:hint="eastAsia"/>
          <w:sz w:val="24"/>
          <w:szCs w:val="24"/>
        </w:rPr>
        <w:t>；6、</w:t>
      </w:r>
      <w:r>
        <w:rPr>
          <w:rFonts w:hint="eastAsia" w:ascii="宋体" w:hAnsi="宋体"/>
          <w:sz w:val="24"/>
        </w:rPr>
        <w:t>情境领导模型</w:t>
      </w:r>
      <w:r>
        <w:rPr>
          <w:rFonts w:hint="eastAsia"/>
          <w:sz w:val="24"/>
          <w:szCs w:val="24"/>
        </w:rPr>
        <w:t>；7、</w:t>
      </w:r>
      <w:r>
        <w:rPr>
          <w:rFonts w:hint="eastAsia" w:ascii="宋体" w:hAnsi="宋体"/>
          <w:sz w:val="24"/>
        </w:rPr>
        <w:t>领导者角色理论</w:t>
      </w:r>
      <w:r>
        <w:rPr>
          <w:rFonts w:hint="eastAsia"/>
          <w:sz w:val="24"/>
          <w:szCs w:val="24"/>
        </w:rPr>
        <w:t>；8、</w:t>
      </w:r>
      <w:r>
        <w:rPr>
          <w:rFonts w:hint="eastAsia" w:ascii="宋体" w:hAnsi="宋体"/>
          <w:sz w:val="24"/>
        </w:rPr>
        <w:t>权变领导理论</w:t>
      </w:r>
      <w:r>
        <w:rPr>
          <w:rFonts w:hint="eastAsia"/>
          <w:sz w:val="24"/>
          <w:szCs w:val="24"/>
        </w:rPr>
        <w:t>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第十章  激励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考核知识点：1、</w:t>
      </w:r>
      <w:r>
        <w:rPr>
          <w:rFonts w:hint="eastAsia" w:ascii="宋体" w:hAnsi="宋体"/>
          <w:sz w:val="24"/>
        </w:rPr>
        <w:t>人性假设</w:t>
      </w:r>
      <w:r>
        <w:rPr>
          <w:rFonts w:hint="eastAsia"/>
          <w:sz w:val="24"/>
          <w:szCs w:val="24"/>
        </w:rPr>
        <w:t>；2、</w:t>
      </w:r>
      <w:r>
        <w:rPr>
          <w:rFonts w:hint="eastAsia" w:ascii="宋体" w:hAnsi="宋体"/>
          <w:sz w:val="24"/>
        </w:rPr>
        <w:t>激励机理</w:t>
      </w:r>
      <w:r>
        <w:rPr>
          <w:rFonts w:hint="eastAsia"/>
          <w:sz w:val="24"/>
          <w:szCs w:val="24"/>
        </w:rPr>
        <w:t>；3、</w:t>
      </w:r>
      <w:r>
        <w:rPr>
          <w:rFonts w:hint="eastAsia" w:ascii="宋体" w:hAnsi="宋体"/>
          <w:sz w:val="24"/>
        </w:rPr>
        <w:t>行为基础理论；4、过程激励理论；5、行为强化理论；6、激励方法</w:t>
      </w:r>
      <w:r>
        <w:rPr>
          <w:rFonts w:hint="eastAsia"/>
          <w:sz w:val="24"/>
          <w:szCs w:val="24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MmJkMmQzZWQ2NWE1YWUxOTdiZWQxZjM1M2I0ZmMifQ=="/>
  </w:docVars>
  <w:rsids>
    <w:rsidRoot w:val="001B020A"/>
    <w:rsid w:val="00000C05"/>
    <w:rsid w:val="000E12C6"/>
    <w:rsid w:val="00110753"/>
    <w:rsid w:val="00123372"/>
    <w:rsid w:val="00125696"/>
    <w:rsid w:val="001419FB"/>
    <w:rsid w:val="001422FA"/>
    <w:rsid w:val="0019795C"/>
    <w:rsid w:val="001B020A"/>
    <w:rsid w:val="001D655D"/>
    <w:rsid w:val="001E76C5"/>
    <w:rsid w:val="00220E53"/>
    <w:rsid w:val="002936DB"/>
    <w:rsid w:val="002B262C"/>
    <w:rsid w:val="002C0148"/>
    <w:rsid w:val="002E44ED"/>
    <w:rsid w:val="00367A12"/>
    <w:rsid w:val="003A160E"/>
    <w:rsid w:val="003B462B"/>
    <w:rsid w:val="003F33A9"/>
    <w:rsid w:val="003F576F"/>
    <w:rsid w:val="0047562C"/>
    <w:rsid w:val="00493F59"/>
    <w:rsid w:val="004B3552"/>
    <w:rsid w:val="004C6F4B"/>
    <w:rsid w:val="004D3B2A"/>
    <w:rsid w:val="004D749C"/>
    <w:rsid w:val="004E6E9B"/>
    <w:rsid w:val="004F0D70"/>
    <w:rsid w:val="00506CFD"/>
    <w:rsid w:val="00550595"/>
    <w:rsid w:val="00560F64"/>
    <w:rsid w:val="0059282C"/>
    <w:rsid w:val="005D59AF"/>
    <w:rsid w:val="00607C78"/>
    <w:rsid w:val="00621C50"/>
    <w:rsid w:val="00634E13"/>
    <w:rsid w:val="006A00D9"/>
    <w:rsid w:val="006C14F5"/>
    <w:rsid w:val="006D54B4"/>
    <w:rsid w:val="006E3AF0"/>
    <w:rsid w:val="006F5A25"/>
    <w:rsid w:val="00707A65"/>
    <w:rsid w:val="00712E2B"/>
    <w:rsid w:val="00741009"/>
    <w:rsid w:val="00793098"/>
    <w:rsid w:val="007943F6"/>
    <w:rsid w:val="007F5399"/>
    <w:rsid w:val="00807BFB"/>
    <w:rsid w:val="00827C1C"/>
    <w:rsid w:val="008523CE"/>
    <w:rsid w:val="00855EBA"/>
    <w:rsid w:val="00890E52"/>
    <w:rsid w:val="00895E0D"/>
    <w:rsid w:val="008B22CE"/>
    <w:rsid w:val="008D3A16"/>
    <w:rsid w:val="008E27EA"/>
    <w:rsid w:val="008E577E"/>
    <w:rsid w:val="008F544E"/>
    <w:rsid w:val="00902BD6"/>
    <w:rsid w:val="00907AE3"/>
    <w:rsid w:val="00934DBD"/>
    <w:rsid w:val="009379DA"/>
    <w:rsid w:val="009A6AF8"/>
    <w:rsid w:val="009C4C8F"/>
    <w:rsid w:val="009C5C3B"/>
    <w:rsid w:val="009C6423"/>
    <w:rsid w:val="00A02133"/>
    <w:rsid w:val="00A04101"/>
    <w:rsid w:val="00A47904"/>
    <w:rsid w:val="00C53798"/>
    <w:rsid w:val="00C90A0A"/>
    <w:rsid w:val="00CC731D"/>
    <w:rsid w:val="00CE6B03"/>
    <w:rsid w:val="00CF6174"/>
    <w:rsid w:val="00D37A7E"/>
    <w:rsid w:val="00D86D11"/>
    <w:rsid w:val="00DC13DA"/>
    <w:rsid w:val="00DC590D"/>
    <w:rsid w:val="00DC694D"/>
    <w:rsid w:val="00DD752B"/>
    <w:rsid w:val="00E2334B"/>
    <w:rsid w:val="00E94FFE"/>
    <w:rsid w:val="00E97EF5"/>
    <w:rsid w:val="00EC355D"/>
    <w:rsid w:val="00F20AF7"/>
    <w:rsid w:val="00F47069"/>
    <w:rsid w:val="00F62F4B"/>
    <w:rsid w:val="00F63BC8"/>
    <w:rsid w:val="00F721BF"/>
    <w:rsid w:val="00F846F3"/>
    <w:rsid w:val="00FD4599"/>
    <w:rsid w:val="00FD7686"/>
    <w:rsid w:val="09D47D80"/>
    <w:rsid w:val="2C1950C0"/>
    <w:rsid w:val="5CB05A4A"/>
    <w:rsid w:val="793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ind w:firstLine="0" w:firstLineChars="0"/>
      <w:outlineLvl w:val="1"/>
    </w:pPr>
    <w:rPr>
      <w:rFonts w:ascii="Cambria" w:hAnsi="Cambria" w:eastAsia="黑体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line="440" w:lineRule="exact"/>
      <w:ind w:firstLine="0" w:firstLineChars="0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ind w:firstLine="0" w:firstLineChars="0"/>
      <w:jc w:val="center"/>
      <w:outlineLvl w:val="3"/>
    </w:pPr>
    <w:rPr>
      <w:rFonts w:ascii="Cambria" w:hAnsi="Cambria"/>
      <w:bCs/>
      <w:sz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33"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32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itle"/>
    <w:basedOn w:val="1"/>
    <w:next w:val="1"/>
    <w:link w:val="18"/>
    <w:qFormat/>
    <w:uiPriority w:val="10"/>
    <w:pPr>
      <w:ind w:firstLine="0" w:firstLineChars="0"/>
      <w:jc w:val="center"/>
      <w:outlineLvl w:val="0"/>
    </w:pPr>
    <w:rPr>
      <w:rFonts w:ascii="Cambria" w:hAnsi="Cambria" w:eastAsia="黑体"/>
      <w:bCs/>
      <w:sz w:val="21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rFonts w:eastAsia="楷体"/>
      <w:iCs/>
      <w:color w:val="943634"/>
      <w:sz w:val="21"/>
    </w:rPr>
  </w:style>
  <w:style w:type="character" w:customStyle="1" w:styleId="14">
    <w:name w:val="标题 1 Char"/>
    <w:basedOn w:val="11"/>
    <w:link w:val="2"/>
    <w:uiPriority w:val="9"/>
    <w:rPr>
      <w:rFonts w:eastAsia="黑体"/>
      <w:bCs/>
      <w:kern w:val="44"/>
      <w:sz w:val="30"/>
      <w:szCs w:val="44"/>
    </w:rPr>
  </w:style>
  <w:style w:type="character" w:customStyle="1" w:styleId="15">
    <w:name w:val="标题 2 Char"/>
    <w:basedOn w:val="11"/>
    <w:link w:val="3"/>
    <w:uiPriority w:val="9"/>
    <w:rPr>
      <w:rFonts w:ascii="Cambria" w:hAnsi="Cambria" w:eastAsia="黑体" w:cs="Times New Roman"/>
      <w:bCs/>
      <w:kern w:val="2"/>
      <w:sz w:val="28"/>
      <w:szCs w:val="32"/>
    </w:rPr>
  </w:style>
  <w:style w:type="character" w:customStyle="1" w:styleId="16">
    <w:name w:val="标题 3 Char"/>
    <w:basedOn w:val="11"/>
    <w:link w:val="4"/>
    <w:uiPriority w:val="9"/>
    <w:rPr>
      <w:rFonts w:eastAsia="黑体"/>
      <w:bCs/>
      <w:kern w:val="2"/>
      <w:sz w:val="24"/>
      <w:szCs w:val="32"/>
    </w:rPr>
  </w:style>
  <w:style w:type="character" w:customStyle="1" w:styleId="17">
    <w:name w:val="标题 4 Char"/>
    <w:basedOn w:val="11"/>
    <w:link w:val="5"/>
    <w:uiPriority w:val="9"/>
    <w:rPr>
      <w:rFonts w:ascii="Cambria" w:hAnsi="Cambria" w:cs="Times New Roman"/>
      <w:bCs/>
      <w:kern w:val="2"/>
      <w:sz w:val="21"/>
      <w:szCs w:val="28"/>
    </w:rPr>
  </w:style>
  <w:style w:type="character" w:customStyle="1" w:styleId="18">
    <w:name w:val="标题 Char"/>
    <w:basedOn w:val="11"/>
    <w:link w:val="9"/>
    <w:uiPriority w:val="10"/>
    <w:rPr>
      <w:rFonts w:ascii="Cambria" w:hAnsi="Cambria" w:eastAsia="黑体" w:cs="Times New Roman"/>
      <w:bCs/>
      <w:kern w:val="2"/>
      <w:sz w:val="21"/>
      <w:szCs w:val="32"/>
    </w:rPr>
  </w:style>
  <w:style w:type="character" w:customStyle="1" w:styleId="19">
    <w:name w:val="副标题 Char"/>
    <w:basedOn w:val="11"/>
    <w:link w:val="8"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0">
    <w:name w:val="小帖士内容"/>
    <w:basedOn w:val="1"/>
    <w:link w:val="21"/>
    <w:qFormat/>
    <w:uiPriority w:val="0"/>
    <w:pPr>
      <w:ind w:firstLine="420"/>
    </w:pPr>
    <w:rPr>
      <w:rFonts w:ascii="宋体" w:hAnsi="宋体"/>
      <w:sz w:val="21"/>
      <w:szCs w:val="22"/>
    </w:rPr>
  </w:style>
  <w:style w:type="character" w:customStyle="1" w:styleId="21">
    <w:name w:val="小帖士内容 Char"/>
    <w:basedOn w:val="11"/>
    <w:link w:val="20"/>
    <w:uiPriority w:val="0"/>
    <w:rPr>
      <w:rFonts w:ascii="宋体" w:hAnsi="宋体"/>
      <w:kern w:val="2"/>
      <w:sz w:val="21"/>
      <w:szCs w:val="22"/>
    </w:rPr>
  </w:style>
  <w:style w:type="paragraph" w:customStyle="1" w:styleId="22">
    <w:name w:val="章"/>
    <w:basedOn w:val="2"/>
    <w:link w:val="23"/>
    <w:qFormat/>
    <w:uiPriority w:val="0"/>
    <w:pPr>
      <w:spacing w:before="100" w:beforeAutospacing="1" w:after="100" w:afterAutospacing="1"/>
      <w:jc w:val="center"/>
    </w:pPr>
    <w:rPr>
      <w:sz w:val="44"/>
    </w:rPr>
  </w:style>
  <w:style w:type="character" w:customStyle="1" w:styleId="23">
    <w:name w:val="章 Char"/>
    <w:basedOn w:val="14"/>
    <w:link w:val="22"/>
    <w:qFormat/>
    <w:uiPriority w:val="0"/>
    <w:rPr>
      <w:rFonts w:eastAsia="黑体"/>
      <w:kern w:val="44"/>
      <w:sz w:val="44"/>
      <w:szCs w:val="44"/>
    </w:rPr>
  </w:style>
  <w:style w:type="paragraph" w:customStyle="1" w:styleId="24">
    <w:name w:val="节"/>
    <w:basedOn w:val="3"/>
    <w:link w:val="25"/>
    <w:qFormat/>
    <w:uiPriority w:val="0"/>
    <w:pPr>
      <w:spacing w:before="100" w:beforeAutospacing="1" w:after="100" w:afterAutospacing="1"/>
      <w:jc w:val="center"/>
    </w:pPr>
    <w:rPr>
      <w:sz w:val="32"/>
    </w:rPr>
  </w:style>
  <w:style w:type="character" w:customStyle="1" w:styleId="25">
    <w:name w:val="节 Char"/>
    <w:basedOn w:val="15"/>
    <w:link w:val="24"/>
    <w:qFormat/>
    <w:uiPriority w:val="0"/>
    <w:rPr>
      <w:rFonts w:ascii="Cambria" w:hAnsi="Cambria" w:eastAsia="黑体" w:cs="Times New Roman"/>
      <w:kern w:val="2"/>
      <w:sz w:val="32"/>
      <w:szCs w:val="32"/>
    </w:rPr>
  </w:style>
  <w:style w:type="paragraph" w:customStyle="1" w:styleId="26">
    <w:name w:val="管理故事"/>
    <w:basedOn w:val="1"/>
    <w:link w:val="27"/>
    <w:qFormat/>
    <w:uiPriority w:val="0"/>
    <w:pPr>
      <w:ind w:firstLine="480" w:firstLineChars="0"/>
      <w:jc w:val="left"/>
    </w:pPr>
    <w:rPr>
      <w:rFonts w:ascii="楷体" w:hAnsi="楷体" w:eastAsia="楷体"/>
      <w:b/>
    </w:rPr>
  </w:style>
  <w:style w:type="character" w:customStyle="1" w:styleId="27">
    <w:name w:val="管理故事 Char"/>
    <w:basedOn w:val="11"/>
    <w:link w:val="26"/>
    <w:uiPriority w:val="0"/>
    <w:rPr>
      <w:rFonts w:ascii="楷体" w:hAnsi="楷体" w:eastAsia="楷体"/>
      <w:b/>
      <w:kern w:val="2"/>
      <w:sz w:val="28"/>
      <w:szCs w:val="28"/>
    </w:rPr>
  </w:style>
  <w:style w:type="paragraph" w:customStyle="1" w:styleId="28">
    <w:name w:val="故事标题"/>
    <w:basedOn w:val="26"/>
    <w:link w:val="29"/>
    <w:qFormat/>
    <w:uiPriority w:val="0"/>
    <w:pPr>
      <w:jc w:val="center"/>
    </w:pPr>
    <w:rPr>
      <w:rFonts w:ascii="宋体" w:hAnsi="宋体" w:eastAsia="宋体" w:cs="宋体"/>
      <w:sz w:val="22"/>
      <w:szCs w:val="22"/>
    </w:rPr>
  </w:style>
  <w:style w:type="character" w:customStyle="1" w:styleId="29">
    <w:name w:val="故事标题 Char"/>
    <w:basedOn w:val="27"/>
    <w:link w:val="28"/>
    <w:uiPriority w:val="0"/>
    <w:rPr>
      <w:rFonts w:ascii="宋体" w:hAnsi="宋体" w:eastAsia="楷体" w:cs="宋体"/>
      <w:kern w:val="2"/>
      <w:sz w:val="22"/>
      <w:szCs w:val="22"/>
    </w:rPr>
  </w:style>
  <w:style w:type="paragraph" w:customStyle="1" w:styleId="30">
    <w:name w:val="一、标题"/>
    <w:basedOn w:val="1"/>
    <w:link w:val="31"/>
    <w:qFormat/>
    <w:uiPriority w:val="0"/>
    <w:pPr>
      <w:spacing w:before="100" w:beforeAutospacing="1" w:after="100" w:afterAutospacing="1"/>
      <w:ind w:firstLine="480"/>
      <w:jc w:val="left"/>
    </w:pPr>
    <w:rPr>
      <w:szCs w:val="22"/>
    </w:rPr>
  </w:style>
  <w:style w:type="character" w:customStyle="1" w:styleId="31">
    <w:name w:val="一、标题 Char"/>
    <w:basedOn w:val="11"/>
    <w:link w:val="30"/>
    <w:qFormat/>
    <w:uiPriority w:val="0"/>
    <w:rPr>
      <w:kern w:val="2"/>
      <w:sz w:val="24"/>
      <w:szCs w:val="22"/>
    </w:rPr>
  </w:style>
  <w:style w:type="character" w:customStyle="1" w:styleId="32">
    <w:name w:val="页眉 Char"/>
    <w:basedOn w:val="11"/>
    <w:link w:val="7"/>
    <w:uiPriority w:val="0"/>
    <w:rPr>
      <w:kern w:val="2"/>
      <w:sz w:val="18"/>
      <w:szCs w:val="18"/>
    </w:rPr>
  </w:style>
  <w:style w:type="character" w:customStyle="1" w:styleId="33">
    <w:name w:val="页脚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771</Words>
  <Characters>781</Characters>
  <Lines>5</Lines>
  <Paragraphs>1</Paragraphs>
  <TotalTime>10</TotalTime>
  <ScaleCrop>false</ScaleCrop>
  <LinksUpToDate>false</LinksUpToDate>
  <CharactersWithSpaces>796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2023-02-15T02:44:00Z</dcterms:created>
  <dc:creator>微软用户</dc:creator>
  <cp:lastModifiedBy>Administrator</cp:lastModifiedBy>
  <cp:lastPrinted>2016-05-23T00:51:00Z</cp:lastPrinted>
  <dcterms:modified xsi:type="dcterms:W3CDTF">2023-03-01T03:11:57Z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2E5B45580C904DD48F722F4CE30A6A4C</vt:lpwstr>
  </property>
</Properties>
</file>