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rPr>
          <w:rFonts w:ascii="宋体"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ascii="黑体" w:hAnsi="黑体" w:eastAsia="黑体"/>
        </w:rPr>
      </w:pPr>
      <w:bookmarkStart w:id="0" w:name="_Toc217733138"/>
      <w:r>
        <w:rPr>
          <w:rFonts w:hint="eastAsia" w:ascii="黑体" w:hAnsi="黑体" w:eastAsia="黑体"/>
          <w:kern w:val="0"/>
        </w:rPr>
        <w:t>《管理学</w:t>
      </w:r>
      <w:r>
        <w:rPr>
          <w:rFonts w:ascii="黑体" w:hAnsi="黑体" w:eastAsia="黑体"/>
          <w:kern w:val="0"/>
        </w:rPr>
        <w:t>原理</w:t>
      </w:r>
      <w:r>
        <w:rPr>
          <w:rFonts w:hint="eastAsia" w:ascii="黑体" w:hAnsi="黑体" w:eastAsia="黑体"/>
          <w:kern w:val="0"/>
        </w:rPr>
        <w:t>》课程考核大纲</w:t>
      </w:r>
      <w:bookmarkEnd w:id="0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hAnsi="黑体" w:cs="Times New Roman"/>
          <w:b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hAnsi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hAnsi="黑体" w:cs="Times New Roman"/>
          <w:b/>
          <w:sz w:val="28"/>
          <w:szCs w:val="28"/>
        </w:rPr>
        <w:t>、课程类别：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管理类</w:t>
      </w:r>
      <w:r>
        <w:rPr>
          <w:rFonts w:hint="eastAsia" w:ascii="Times New Roman" w:hAnsi="Times New Roman" w:eastAsia="宋体" w:cs="Times New Roman"/>
          <w:sz w:val="24"/>
        </w:rPr>
        <w:t>专业专升本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课程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hAnsi="黑体" w:cs="Times New Roman"/>
          <w:b/>
          <w:sz w:val="28"/>
          <w:szCs w:val="28"/>
        </w:rPr>
        <w:t>、编写说明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4"/>
        </w:rPr>
        <w:t>本考核大纲参考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邢以群</w:t>
      </w:r>
      <w:r>
        <w:rPr>
          <w:rFonts w:hint="eastAsia" w:ascii="Times New Roman" w:hAnsi="Times New Roman" w:eastAsia="宋体" w:cs="Times New Roman"/>
          <w:sz w:val="24"/>
        </w:rPr>
        <w:t>的教材《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管理学</w:t>
      </w:r>
      <w:r>
        <w:rPr>
          <w:rFonts w:hint="eastAsia" w:ascii="Times New Roman" w:hAnsi="Times New Roman" w:eastAsia="宋体" w:cs="Times New Roman"/>
          <w:sz w:val="24"/>
        </w:rPr>
        <w:t>》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第五版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</w:rPr>
        <w:t>进行编写。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4"/>
        </w:rPr>
        <w:t>本大纲适用于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吉首大学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所有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管理类</w:t>
      </w:r>
      <w:r>
        <w:rPr>
          <w:rFonts w:hint="eastAsia" w:ascii="Times New Roman" w:hAnsi="Times New Roman" w:eastAsia="宋体" w:cs="Times New Roman"/>
          <w:sz w:val="24"/>
        </w:rPr>
        <w:t>专业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《管理学原理》</w:t>
      </w:r>
      <w:r>
        <w:rPr>
          <w:rFonts w:hint="eastAsia" w:ascii="Times New Roman" w:hAnsi="Times New Roman" w:eastAsia="宋体" w:cs="Times New Roman"/>
          <w:sz w:val="24"/>
        </w:rPr>
        <w:t>专升本考试。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  <w:lang w:val="en-US" w:eastAsia="zh-CN"/>
        </w:rPr>
        <w:t>三</w:t>
      </w:r>
      <w:r>
        <w:rPr>
          <w:rFonts w:hint="eastAsia" w:hAnsi="黑体" w:cs="Times New Roman"/>
          <w:b/>
          <w:sz w:val="28"/>
          <w:szCs w:val="28"/>
        </w:rPr>
        <w:t>、课程考核的要求与知识点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第一章</w:t>
      </w:r>
      <w:r>
        <w:rPr>
          <w:rFonts w:ascii="Times New Roman" w:hAnsi="Times New Roman" w:eastAsia="宋体" w:cs="Times New Roman"/>
          <w:b/>
          <w:sz w:val="24"/>
        </w:rPr>
        <w:t xml:space="preserve">  管理与管理学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管理的概念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管理</w:t>
      </w:r>
      <w:r>
        <w:rPr>
          <w:rFonts w:ascii="Times New Roman" w:hAnsi="Times New Roman" w:eastAsia="宋体" w:cs="Times New Roman"/>
          <w:sz w:val="24"/>
        </w:rPr>
        <w:t>的</w:t>
      </w:r>
      <w:r>
        <w:rPr>
          <w:rFonts w:hint="eastAsia" w:ascii="Times New Roman" w:hAnsi="Times New Roman" w:eastAsia="宋体" w:cs="Times New Roman"/>
          <w:sz w:val="24"/>
        </w:rPr>
        <w:t>职能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宋体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宋体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明茨伯格的管理者角色理论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宋体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管理者的</w:t>
      </w:r>
      <w:r>
        <w:rPr>
          <w:rFonts w:hint="eastAsia" w:ascii="Times New Roman" w:hAnsi="宋体" w:eastAsia="宋体" w:cs="Times New Roman"/>
          <w:sz w:val="24"/>
          <w:lang w:eastAsia="zh-CN"/>
        </w:rPr>
        <w:t>素质与</w:t>
      </w:r>
      <w:r>
        <w:rPr>
          <w:rFonts w:ascii="Times New Roman" w:hAnsi="宋体" w:eastAsia="宋体" w:cs="Times New Roman"/>
          <w:sz w:val="24"/>
        </w:rPr>
        <w:t>技能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宋体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）管理</w:t>
      </w:r>
      <w:r>
        <w:rPr>
          <w:rFonts w:ascii="Times New Roman" w:hAnsi="宋体" w:eastAsia="宋体" w:cs="Times New Roman"/>
          <w:sz w:val="24"/>
        </w:rPr>
        <w:t>的自然属性；（4）</w:t>
      </w:r>
      <w:r>
        <w:rPr>
          <w:rFonts w:hint="eastAsia" w:ascii="Times New Roman" w:hAnsi="宋体" w:eastAsia="宋体" w:cs="Times New Roman"/>
          <w:sz w:val="24"/>
        </w:rPr>
        <w:t>管理的</w:t>
      </w:r>
      <w:r>
        <w:rPr>
          <w:rFonts w:ascii="Times New Roman" w:hAnsi="宋体" w:eastAsia="宋体" w:cs="Times New Roman"/>
          <w:sz w:val="24"/>
        </w:rPr>
        <w:t>社会属性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宋体" w:eastAsia="宋体" w:cs="Times New Roman"/>
          <w:sz w:val="24"/>
        </w:rPr>
      </w:pPr>
      <w:r>
        <w:rPr>
          <w:rFonts w:ascii="Times New Roman" w:hAnsi="宋体" w:eastAsia="宋体" w:cs="Times New Roman"/>
          <w:b/>
          <w:sz w:val="24"/>
        </w:rPr>
        <w:t>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.运用</w:t>
      </w:r>
      <w:r>
        <w:rPr>
          <w:rFonts w:hint="eastAsia" w:ascii="Times New Roman" w:hAnsi="宋体" w:eastAsia="宋体" w:cs="Times New Roman"/>
          <w:b/>
          <w:sz w:val="24"/>
        </w:rPr>
        <w:t>：（</w:t>
      </w:r>
      <w:r>
        <w:rPr>
          <w:rFonts w:ascii="Times New Roman" w:hAnsi="宋体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人类活动的特点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宋体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管理的必要性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宋体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管理学的研究对象；（4）</w:t>
      </w:r>
      <w:r>
        <w:rPr>
          <w:rFonts w:hint="eastAsia" w:ascii="Times New Roman" w:hAnsi="宋体" w:eastAsia="宋体" w:cs="Times New Roman"/>
          <w:sz w:val="24"/>
        </w:rPr>
        <w:t>管理学</w:t>
      </w:r>
      <w:r>
        <w:rPr>
          <w:rFonts w:ascii="Times New Roman" w:hAnsi="宋体" w:eastAsia="宋体" w:cs="Times New Roman"/>
          <w:sz w:val="24"/>
        </w:rPr>
        <w:t>的研究方法</w:t>
      </w:r>
      <w:r>
        <w:rPr>
          <w:rFonts w:hint="eastAsia" w:ascii="Times New Roman" w:hAnsi="宋体" w:eastAsia="宋体" w:cs="Times New Roman"/>
          <w:sz w:val="24"/>
        </w:rPr>
        <w:t>。</w:t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  <w:r>
        <w:rPr>
          <w:rFonts w:ascii="Times New Roman" w:hAnsi="宋体" w:eastAsia="宋体" w:cs="Times New Roman"/>
          <w:sz w:val="24"/>
        </w:rPr>
        <w:tab/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宋体" w:eastAsia="宋体" w:cs="Times New Roman"/>
          <w:sz w:val="24"/>
        </w:rPr>
        <w:t xml:space="preserve">                    </w:t>
      </w:r>
      <w:r>
        <w:rPr>
          <w:rFonts w:ascii="Times New Roman" w:hAnsi="宋体" w:eastAsia="宋体" w:cs="Times New Roman"/>
          <w:b/>
          <w:sz w:val="24"/>
        </w:rPr>
        <w:t xml:space="preserve"> </w:t>
      </w:r>
      <w:r>
        <w:rPr>
          <w:rFonts w:hint="eastAsia" w:ascii="Times New Roman" w:hAnsi="宋体" w:eastAsia="宋体" w:cs="Times New Roman"/>
          <w:b/>
          <w:sz w:val="24"/>
        </w:rPr>
        <w:t>第二章</w:t>
      </w:r>
      <w:r>
        <w:rPr>
          <w:rFonts w:ascii="Times New Roman" w:hAnsi="Times New Roman" w:eastAsia="宋体" w:cs="Times New Roman"/>
          <w:b/>
          <w:sz w:val="24"/>
        </w:rPr>
        <w:t xml:space="preserve">  管理</w:t>
      </w:r>
      <w:r>
        <w:rPr>
          <w:rFonts w:hint="eastAsia" w:ascii="Times New Roman" w:hAnsi="Times New Roman" w:eastAsia="宋体" w:cs="Times New Roman"/>
          <w:b/>
          <w:sz w:val="24"/>
        </w:rPr>
        <w:t>理论</w:t>
      </w:r>
      <w:r>
        <w:rPr>
          <w:rFonts w:ascii="Times New Roman" w:hAnsi="Times New Roman" w:eastAsia="宋体" w:cs="Times New Roman"/>
          <w:b/>
          <w:sz w:val="24"/>
        </w:rPr>
        <w:t>的演进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Theme="minorEastAsia" w:hAnsiTheme="minorEastAsia" w:eastAsiaTheme="minorEastAsia"/>
          <w:spacing w:val="-8"/>
          <w:sz w:val="24"/>
        </w:rPr>
        <w:t>企业再造理论</w:t>
      </w:r>
      <w:r>
        <w:rPr>
          <w:rFonts w:hint="eastAsia" w:cs="Times New Roman" w:asciiTheme="minorEastAsia" w:hAnsiTheme="minorEastAsia" w:eastAsiaTheme="minorEastAsia"/>
          <w:sz w:val="24"/>
        </w:rPr>
        <w:t>；（</w:t>
      </w: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pacing w:val="-8"/>
          <w:sz w:val="24"/>
        </w:rPr>
        <w:t>学习型组织</w:t>
      </w:r>
      <w:r>
        <w:rPr>
          <w:rFonts w:asciiTheme="minorEastAsia" w:hAnsiTheme="minorEastAsia" w:eastAsiaTheme="minorEastAsia"/>
          <w:spacing w:val="-8"/>
          <w:sz w:val="24"/>
        </w:rPr>
        <w:t>；（3）</w:t>
      </w:r>
      <w:r>
        <w:rPr>
          <w:rFonts w:hint="eastAsia" w:asciiTheme="minorEastAsia" w:hAnsiTheme="minorEastAsia" w:eastAsiaTheme="minorEastAsia"/>
          <w:spacing w:val="-8"/>
          <w:sz w:val="24"/>
        </w:rPr>
        <w:t>企业文化理论</w:t>
      </w:r>
      <w:r>
        <w:rPr>
          <w:rFonts w:hint="eastAsia" w:cs="Times New Roman" w:asciiTheme="minorEastAsia" w:hAnsiTheme="minorEastAsia" w:eastAsiaTheme="minorEastAsia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ascii="Times New Roman" w:hAnsi="宋体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宋体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早期倡导者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宋体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）霍桑实验；（</w:t>
      </w:r>
      <w:r>
        <w:rPr>
          <w:rFonts w:ascii="Times New Roman" w:hAnsi="宋体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Theme="minorEastAsia" w:hAnsiTheme="minorEastAsia" w:eastAsiaTheme="minorEastAsia"/>
          <w:spacing w:val="-8"/>
          <w:sz w:val="24"/>
        </w:rPr>
        <w:t>迈克尔.波特的竞争战略理论</w:t>
      </w:r>
      <w:r>
        <w:rPr>
          <w:rFonts w:asciiTheme="minorEastAsia" w:hAnsiTheme="minorEastAsia" w:eastAsiaTheme="minorEastAsia"/>
          <w:spacing w:val="-8"/>
          <w:sz w:val="24"/>
        </w:rPr>
        <w:t>；（4）管理学发展史概论；（5）</w:t>
      </w:r>
      <w:r>
        <w:rPr>
          <w:rFonts w:hint="eastAsia" w:asciiTheme="minorEastAsia" w:hAnsiTheme="minorEastAsia" w:eastAsiaTheme="minorEastAsia"/>
          <w:spacing w:val="-8"/>
          <w:sz w:val="24"/>
        </w:rPr>
        <w:t>早期</w:t>
      </w:r>
      <w:r>
        <w:rPr>
          <w:rFonts w:asciiTheme="minorEastAsia" w:hAnsiTheme="minorEastAsia" w:eastAsiaTheme="minorEastAsia"/>
          <w:spacing w:val="-8"/>
          <w:sz w:val="24"/>
        </w:rPr>
        <w:t>管理思想及管理理论萌芽。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宋体" w:eastAsia="宋体" w:cs="Times New Roman"/>
          <w:kern w:val="0"/>
          <w:sz w:val="24"/>
          <w:szCs w:val="20"/>
        </w:rPr>
      </w:pPr>
      <w:r>
        <w:rPr>
          <w:rFonts w:ascii="Times New Roman" w:hAnsi="宋体" w:eastAsia="宋体" w:cs="Times New Roman"/>
          <w:b/>
          <w:kern w:val="0"/>
          <w:sz w:val="24"/>
          <w:szCs w:val="20"/>
        </w:rPr>
        <w:t>3</w:t>
      </w:r>
      <w:r>
        <w:rPr>
          <w:rFonts w:hint="eastAsia" w:ascii="Times New Roman" w:hAnsi="宋体" w:eastAsia="宋体" w:cs="Times New Roman"/>
          <w:b/>
          <w:kern w:val="0"/>
          <w:sz w:val="24"/>
          <w:szCs w:val="20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kern w:val="0"/>
          <w:sz w:val="24"/>
          <w:szCs w:val="20"/>
        </w:rPr>
        <w:t>运用：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（</w:t>
      </w:r>
      <w:r>
        <w:rPr>
          <w:rFonts w:ascii="Times New Roman" w:hAnsi="宋体" w:eastAsia="宋体" w:cs="Times New Roman"/>
          <w:kern w:val="0"/>
          <w:sz w:val="24"/>
          <w:szCs w:val="20"/>
        </w:rPr>
        <w:t>1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）泰勒</w:t>
      </w:r>
      <w:r>
        <w:rPr>
          <w:rFonts w:ascii="Times New Roman" w:hAnsi="宋体" w:eastAsia="宋体" w:cs="Times New Roman"/>
          <w:kern w:val="0"/>
          <w:sz w:val="24"/>
          <w:szCs w:val="20"/>
        </w:rPr>
        <w:t>的科学管理原理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；（</w:t>
      </w:r>
      <w:r>
        <w:rPr>
          <w:rFonts w:ascii="Times New Roman" w:hAnsi="宋体" w:eastAsia="宋体" w:cs="Times New Roman"/>
          <w:kern w:val="0"/>
          <w:sz w:val="24"/>
          <w:szCs w:val="20"/>
        </w:rPr>
        <w:t>2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）法约尔和韦伯</w:t>
      </w:r>
      <w:r>
        <w:rPr>
          <w:rFonts w:hint="eastAsia" w:ascii="Times New Roman" w:hAnsi="宋体" w:eastAsia="宋体" w:cs="Times New Roman"/>
          <w:kern w:val="0"/>
          <w:sz w:val="24"/>
          <w:szCs w:val="20"/>
          <w:lang w:eastAsia="zh-CN"/>
        </w:rPr>
        <w:t>：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一般行政管理理论；（</w:t>
      </w:r>
      <w:r>
        <w:rPr>
          <w:rFonts w:ascii="Times New Roman" w:hAnsi="宋体" w:eastAsia="宋体" w:cs="Times New Roman"/>
          <w:kern w:val="0"/>
          <w:sz w:val="24"/>
          <w:szCs w:val="20"/>
        </w:rPr>
        <w:t>3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）人际关系理论</w:t>
      </w:r>
      <w:r>
        <w:rPr>
          <w:rFonts w:ascii="Times New Roman" w:hAnsi="宋体" w:eastAsia="宋体" w:cs="Times New Roman"/>
          <w:kern w:val="0"/>
          <w:sz w:val="24"/>
          <w:szCs w:val="20"/>
        </w:rPr>
        <w:t>；（4）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管理</w:t>
      </w:r>
      <w:r>
        <w:rPr>
          <w:rFonts w:ascii="Times New Roman" w:hAnsi="宋体" w:eastAsia="宋体" w:cs="Times New Roman"/>
          <w:kern w:val="0"/>
          <w:sz w:val="24"/>
          <w:szCs w:val="20"/>
        </w:rPr>
        <w:t>理论丛林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；</w:t>
      </w:r>
      <w:r>
        <w:rPr>
          <w:rFonts w:ascii="Times New Roman" w:hAnsi="宋体" w:eastAsia="宋体" w:cs="Times New Roman"/>
          <w:kern w:val="0"/>
          <w:sz w:val="24"/>
          <w:szCs w:val="20"/>
        </w:rPr>
        <w:t>（5）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运用科学管理理论和人际关系理论进行案例分析</w:t>
      </w:r>
      <w:r>
        <w:rPr>
          <w:rFonts w:ascii="Times New Roman" w:hAnsi="宋体" w:eastAsia="宋体" w:cs="Times New Roman"/>
          <w:kern w:val="0"/>
          <w:sz w:val="24"/>
          <w:szCs w:val="20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第三章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计划职能</w:t>
      </w:r>
      <w:r>
        <w:rPr>
          <w:rFonts w:ascii="Times New Roman" w:hAnsi="Times New Roman" w:eastAsia="宋体" w:cs="Times New Roman"/>
          <w:b/>
          <w:sz w:val="24"/>
        </w:rPr>
        <w:t>概述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什么是</w:t>
      </w:r>
      <w:r>
        <w:rPr>
          <w:rFonts w:ascii="Times New Roman" w:hAnsi="Times New Roman" w:eastAsia="宋体" w:cs="Times New Roman"/>
          <w:sz w:val="24"/>
        </w:rPr>
        <w:t>计划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计划的作用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计划的内容</w:t>
      </w:r>
      <w:r>
        <w:rPr>
          <w:rFonts w:ascii="Times New Roman" w:hAnsi="Times New Roman" w:eastAsia="宋体" w:cs="Times New Roman"/>
          <w:sz w:val="24"/>
        </w:rPr>
        <w:t>；（4）计划的性质；（5）</w:t>
      </w:r>
      <w:r>
        <w:rPr>
          <w:rFonts w:hint="eastAsia" w:ascii="Times New Roman" w:hAnsi="Times New Roman" w:eastAsia="宋体" w:cs="Times New Roman"/>
          <w:sz w:val="24"/>
        </w:rPr>
        <w:t>预测</w:t>
      </w:r>
      <w:r>
        <w:rPr>
          <w:rFonts w:ascii="Times New Roman" w:hAnsi="Times New Roman" w:eastAsia="宋体" w:cs="Times New Roman"/>
          <w:sz w:val="24"/>
        </w:rPr>
        <w:t>的含义与作用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使命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愿景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使命</w:t>
      </w:r>
      <w:r>
        <w:rPr>
          <w:rFonts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愿景</w:t>
      </w:r>
      <w:r>
        <w:rPr>
          <w:rFonts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价值观</w:t>
      </w:r>
      <w:r>
        <w:rPr>
          <w:rFonts w:ascii="Times New Roman" w:hAnsi="Times New Roman" w:eastAsia="宋体" w:cs="Times New Roman"/>
          <w:sz w:val="24"/>
        </w:rPr>
        <w:t>的作用；（4）</w:t>
      </w:r>
      <w:r>
        <w:rPr>
          <w:rFonts w:hint="eastAsia" w:ascii="Times New Roman" w:hAnsi="Times New Roman" w:eastAsia="宋体" w:cs="Times New Roman"/>
          <w:sz w:val="24"/>
        </w:rPr>
        <w:t>目标</w:t>
      </w:r>
      <w:r>
        <w:rPr>
          <w:rFonts w:ascii="Times New Roman" w:hAnsi="Times New Roman" w:eastAsia="宋体" w:cs="Times New Roman"/>
          <w:sz w:val="24"/>
        </w:rPr>
        <w:t>；（5）</w:t>
      </w:r>
      <w:r>
        <w:rPr>
          <w:rFonts w:hint="eastAsia" w:ascii="Times New Roman" w:hAnsi="Times New Roman" w:eastAsia="宋体" w:cs="Times New Roman"/>
          <w:sz w:val="24"/>
        </w:rPr>
        <w:t>选择</w:t>
      </w:r>
      <w:r>
        <w:rPr>
          <w:rFonts w:ascii="Times New Roman" w:hAnsi="Times New Roman" w:eastAsia="宋体" w:cs="Times New Roman"/>
          <w:sz w:val="24"/>
        </w:rPr>
        <w:t>预测方法考虑的因素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</w:t>
      </w:r>
      <w:r>
        <w:rPr>
          <w:rFonts w:ascii="Times New Roman" w:hAnsi="Times New Roman" w:eastAsia="宋体" w:cs="Times New Roman"/>
          <w:b/>
          <w:sz w:val="24"/>
        </w:rPr>
        <w:t xml:space="preserve"> 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运用：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目标管理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预测</w:t>
      </w:r>
      <w:r>
        <w:rPr>
          <w:rFonts w:ascii="Times New Roman" w:hAnsi="Times New Roman" w:eastAsia="宋体" w:cs="Times New Roman"/>
          <w:sz w:val="24"/>
        </w:rPr>
        <w:t>的方法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第四章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战略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什么是</w:t>
      </w:r>
      <w:r>
        <w:rPr>
          <w:rFonts w:ascii="Times New Roman" w:hAnsi="Times New Roman" w:eastAsia="宋体" w:cs="Times New Roman"/>
          <w:sz w:val="24"/>
        </w:rPr>
        <w:t>战略管理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战略管理的过程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整体层次的战略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事业层战略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职能层</w:t>
      </w:r>
      <w:r>
        <w:rPr>
          <w:rFonts w:ascii="Times New Roman" w:hAnsi="Times New Roman" w:eastAsia="宋体" w:cs="Times New Roman"/>
          <w:sz w:val="24"/>
        </w:rPr>
        <w:t>战略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ascii="Times New Roman" w:hAnsi="宋体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运用：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外部环境</w:t>
      </w:r>
      <w:r>
        <w:rPr>
          <w:rFonts w:ascii="Times New Roman" w:hAnsi="Times New Roman" w:eastAsia="宋体" w:cs="Times New Roman"/>
          <w:sz w:val="24"/>
        </w:rPr>
        <w:t>分析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内部环境</w:t>
      </w:r>
      <w:r>
        <w:rPr>
          <w:rFonts w:ascii="Times New Roman" w:hAnsi="Times New Roman" w:eastAsia="宋体" w:cs="Times New Roman"/>
          <w:sz w:val="24"/>
        </w:rPr>
        <w:t>分析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第五章</w:t>
      </w:r>
      <w:r>
        <w:rPr>
          <w:rFonts w:ascii="Times New Roman" w:hAnsi="Times New Roman" w:eastAsia="宋体" w:cs="Times New Roman"/>
          <w:b/>
          <w:sz w:val="24"/>
        </w:rPr>
        <w:t xml:space="preserve">  决策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决策</w:t>
      </w:r>
      <w:r>
        <w:rPr>
          <w:rFonts w:ascii="Times New Roman" w:hAnsi="Times New Roman" w:eastAsia="宋体" w:cs="Times New Roman"/>
          <w:sz w:val="24"/>
        </w:rPr>
        <w:t>的概念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决策</w:t>
      </w:r>
      <w:r>
        <w:rPr>
          <w:rFonts w:ascii="Times New Roman" w:hAnsi="Times New Roman" w:eastAsia="宋体" w:cs="Times New Roman"/>
          <w:sz w:val="24"/>
        </w:rPr>
        <w:t>的步骤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）决策中</w:t>
      </w:r>
      <w:r>
        <w:rPr>
          <w:rFonts w:ascii="Times New Roman" w:hAnsi="宋体" w:eastAsia="宋体" w:cs="Times New Roman"/>
          <w:sz w:val="24"/>
        </w:rPr>
        <w:t>的两类问题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）决策与管理；（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群体决策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 xml:space="preserve">    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运用：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ascii="Times New Roman" w:hAnsi="宋体" w:eastAsia="宋体" w:cs="Times New Roman"/>
          <w:sz w:val="24"/>
        </w:rPr>
        <w:t>影响</w:t>
      </w:r>
      <w:r>
        <w:rPr>
          <w:rFonts w:hint="eastAsia" w:ascii="Times New Roman" w:hAnsi="Times New Roman" w:eastAsia="宋体" w:cs="Times New Roman"/>
          <w:sz w:val="24"/>
        </w:rPr>
        <w:t>决策</w:t>
      </w:r>
      <w:r>
        <w:rPr>
          <w:rFonts w:ascii="Times New Roman" w:hAnsi="Times New Roman" w:eastAsia="宋体" w:cs="Times New Roman"/>
          <w:sz w:val="24"/>
        </w:rPr>
        <w:t>的各种因素</w:t>
      </w:r>
      <w:r>
        <w:rPr>
          <w:rFonts w:hint="eastAsia" w:ascii="Times New Roman" w:hAnsi="宋体" w:eastAsia="宋体" w:cs="Times New Roman"/>
          <w:sz w:val="24"/>
        </w:rPr>
        <w:t>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决策</w:t>
      </w:r>
      <w:r>
        <w:rPr>
          <w:rFonts w:ascii="Times New Roman" w:hAnsi="Times New Roman" w:eastAsia="宋体" w:cs="Times New Roman"/>
          <w:sz w:val="24"/>
        </w:rPr>
        <w:t>的类型；（3）</w:t>
      </w:r>
      <w:r>
        <w:rPr>
          <w:rFonts w:hint="eastAsia" w:ascii="Times New Roman" w:hAnsi="Times New Roman" w:eastAsia="宋体" w:cs="Times New Roman"/>
          <w:sz w:val="24"/>
        </w:rPr>
        <w:t>决策</w:t>
      </w:r>
      <w:r>
        <w:rPr>
          <w:rFonts w:ascii="Times New Roman" w:hAnsi="Times New Roman" w:eastAsia="宋体" w:cs="Times New Roman"/>
          <w:sz w:val="24"/>
        </w:rPr>
        <w:t>的方法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第六章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组织职能概述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组织职能</w:t>
      </w:r>
      <w:r>
        <w:rPr>
          <w:rFonts w:ascii="Times New Roman" w:hAnsi="Times New Roman" w:eastAsia="宋体" w:cs="Times New Roman"/>
          <w:sz w:val="24"/>
        </w:rPr>
        <w:t>的含义与过程；（2）</w:t>
      </w:r>
      <w:r>
        <w:rPr>
          <w:rFonts w:hint="eastAsia" w:ascii="Times New Roman" w:hAnsi="宋体" w:eastAsia="宋体" w:cs="Times New Roman"/>
          <w:sz w:val="24"/>
        </w:rPr>
        <w:t>管理</w:t>
      </w:r>
      <w:r>
        <w:rPr>
          <w:rFonts w:ascii="Times New Roman" w:hAnsi="宋体" w:eastAsia="宋体" w:cs="Times New Roman"/>
          <w:sz w:val="24"/>
        </w:rPr>
        <w:t>宽度与管理层次的含义。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）组织中的职位设计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Times New Roman" w:eastAsia="宋体" w:cs="Times New Roman"/>
          <w:b/>
          <w:sz w:val="24"/>
        </w:rPr>
        <w:t xml:space="preserve">  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运用：</w:t>
      </w:r>
      <w:r>
        <w:rPr>
          <w:rFonts w:hint="eastAsia"/>
          <w:sz w:val="24"/>
        </w:rPr>
        <w:t>管理宽度与管理层次的实践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第七章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部门</w:t>
      </w:r>
      <w:r>
        <w:rPr>
          <w:rFonts w:ascii="Times New Roman" w:hAnsi="Times New Roman" w:eastAsia="宋体" w:cs="Times New Roman"/>
          <w:b/>
          <w:sz w:val="24"/>
        </w:rPr>
        <w:t>划分与组织结构的类型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1）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团队的类型与特点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；（2）委员会</w:t>
      </w:r>
      <w:r>
        <w:rPr>
          <w:rFonts w:cs="Times New Roman" w:asciiTheme="minorEastAsia" w:hAnsiTheme="minorEastAsia" w:eastAsiaTheme="minorEastAsia"/>
          <w:sz w:val="24"/>
          <w:szCs w:val="24"/>
        </w:rPr>
        <w:t>的含义。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理解：</w:t>
      </w:r>
      <w:r>
        <w:rPr>
          <w:rFonts w:hint="eastAsia"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部门</w:t>
      </w:r>
      <w:r>
        <w:rPr>
          <w:rFonts w:ascii="Times New Roman" w:hAnsi="Times New Roman" w:eastAsia="宋体" w:cs="Times New Roman"/>
          <w:sz w:val="24"/>
        </w:rPr>
        <w:t>划分</w:t>
      </w:r>
      <w:r>
        <w:rPr>
          <w:rFonts w:hint="eastAsia" w:ascii="Times New Roman" w:hAnsi="宋体" w:eastAsia="宋体" w:cs="Times New Roman"/>
          <w:sz w:val="24"/>
        </w:rPr>
        <w:t>；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典型的组织结构类型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；（</w:t>
      </w:r>
      <w:r>
        <w:rPr>
          <w:rFonts w:cs="Times New Roman" w:asciiTheme="minorEastAsia" w:hAnsiTheme="minorEastAsia" w:eastAsia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委员会管</w:t>
      </w:r>
      <w:r>
        <w:rPr>
          <w:rFonts w:hint="eastAsia" w:asciiTheme="minorEastAsia" w:hAnsiTheme="minorEastAsia" w:eastAsiaTheme="minorEastAsia"/>
          <w:b/>
          <w:bCs/>
          <w:spacing w:val="-8"/>
          <w:sz w:val="24"/>
          <w:szCs w:val="24"/>
        </w:rPr>
        <w:t>理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</w:t>
      </w:r>
      <w:r>
        <w:rPr>
          <w:rFonts w:ascii="Times New Roman" w:hAnsi="Times New Roman" w:eastAsia="宋体" w:cs="Times New Roman"/>
          <w:b/>
          <w:sz w:val="24"/>
        </w:rPr>
        <w:t xml:space="preserve"> 3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运用：</w:t>
      </w:r>
      <w:r>
        <w:rPr>
          <w:rFonts w:ascii="Times New Roman" w:hAnsi="Times New Roman" w:eastAsia="宋体" w:cs="Times New Roman"/>
          <w:sz w:val="24"/>
        </w:rPr>
        <w:t xml:space="preserve"> 影响组织结构选择的因素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cs="Times New Roman" w:asciiTheme="minorEastAsia" w:hAnsiTheme="minorEastAsia" w:eastAsiaTheme="minorEastAsia"/>
          <w:b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第八章</w:t>
      </w:r>
      <w:r>
        <w:rPr>
          <w:rFonts w:cs="Times New Roman" w:asciiTheme="minorEastAsia" w:hAnsiTheme="minorEastAsia" w:eastAsia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pacing w:val="-8"/>
          <w:sz w:val="24"/>
          <w:szCs w:val="24"/>
        </w:rPr>
        <w:t>组织中的职权配置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>1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识记：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权力、职权与指挥链</w:t>
      </w:r>
      <w:r>
        <w:rPr>
          <w:rFonts w:cs="Times New Roman" w:asciiTheme="minorEastAsia" w:hAnsiTheme="minorEastAsia" w:eastAsiaTheme="minorEastAsia"/>
          <w:sz w:val="24"/>
          <w:szCs w:val="24"/>
        </w:rPr>
        <w:t>；（2）授权</w:t>
      </w:r>
      <w:r>
        <w:rPr>
          <w:rFonts w:asciiTheme="minorEastAsia" w:hAnsiTheme="minorEastAsia" w:eastAsiaTheme="minorEastAsia"/>
          <w:bCs/>
          <w:spacing w:val="-8"/>
          <w:sz w:val="24"/>
          <w:szCs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理解：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分权和集权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；（</w:t>
      </w:r>
      <w:r>
        <w:rPr>
          <w:rFonts w:cs="Times New Roman" w:asciiTheme="minorEastAsia" w:hAnsiTheme="minorEastAsia" w:eastAsia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组织成员的活性化</w:t>
      </w:r>
      <w:r>
        <w:rPr>
          <w:rFonts w:cs="Times New Roman" w:asciiTheme="minorEastAsia" w:hAnsiTheme="minorEastAsia" w:eastAsiaTheme="minorEastAsia"/>
          <w:sz w:val="24"/>
          <w:szCs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 xml:space="preserve">    3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运用：</w:t>
      </w:r>
      <w:r>
        <w:rPr>
          <w:rFonts w:hint="eastAsia" w:asciiTheme="minorEastAsia" w:hAnsiTheme="minorEastAsia" w:eastAsiaTheme="minorEastAsia"/>
          <w:bCs/>
          <w:spacing w:val="-8"/>
          <w:sz w:val="24"/>
          <w:szCs w:val="24"/>
        </w:rPr>
        <w:t>职权的分化——直线与参谋</w:t>
      </w:r>
      <w:r>
        <w:rPr>
          <w:rFonts w:asciiTheme="minorEastAsia" w:hAnsiTheme="minorEastAsia" w:eastAsiaTheme="minorEastAsia"/>
          <w:bCs/>
          <w:spacing w:val="-8"/>
          <w:sz w:val="24"/>
          <w:szCs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cs="Times New Roman" w:asciiTheme="minorEastAsia" w:hAnsiTheme="minorEastAsia" w:eastAsiaTheme="minorEastAsia"/>
          <w:b/>
          <w:sz w:val="24"/>
        </w:rPr>
      </w:pPr>
      <w:r>
        <w:rPr>
          <w:rFonts w:hint="eastAsia" w:cs="Times New Roman" w:asciiTheme="minorEastAsia" w:hAnsiTheme="minorEastAsia" w:eastAsiaTheme="minorEastAsia"/>
          <w:b/>
          <w:sz w:val="24"/>
        </w:rPr>
        <w:t>第九章</w:t>
      </w:r>
      <w:r>
        <w:rPr>
          <w:rFonts w:cs="Times New Roman" w:asciiTheme="minorEastAsia" w:hAnsiTheme="minorEastAsia" w:eastAsiaTheme="minorEastAsia"/>
          <w:b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b/>
          <w:sz w:val="24"/>
        </w:rPr>
        <w:t>人力资源管理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>1</w:t>
      </w:r>
      <w:r>
        <w:rPr>
          <w:rFonts w:hint="eastAsia" w:cs="Times New Roman" w:asciiTheme="minorEastAsia" w:hAnsiTheme="minorEastAsia" w:eastAsiaTheme="minorEastAsia"/>
          <w:b/>
          <w:sz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</w:rPr>
        <w:t>识记：</w:t>
      </w:r>
      <w:r>
        <w:rPr>
          <w:rFonts w:cs="Times New Roman" w:asciiTheme="minorEastAsia" w:hAnsiTheme="minorEastAsia" w:eastAsiaTheme="minorEastAsia"/>
          <w:sz w:val="24"/>
        </w:rPr>
        <w:t>人</w:t>
      </w:r>
      <w:r>
        <w:rPr>
          <w:rFonts w:hint="eastAsia" w:asciiTheme="minorEastAsia" w:hAnsiTheme="minorEastAsia" w:eastAsiaTheme="minorEastAsia"/>
          <w:bCs/>
          <w:spacing w:val="-8"/>
          <w:sz w:val="24"/>
        </w:rPr>
        <w:t>力资源管理的含义及过程</w:t>
      </w:r>
      <w:r>
        <w:rPr>
          <w:rFonts w:hint="eastAsia" w:cs="Times New Roman" w:asciiTheme="minorEastAsia" w:hAnsiTheme="minorEastAsia" w:eastAsiaTheme="minorEastAsia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>2</w:t>
      </w:r>
      <w:r>
        <w:rPr>
          <w:rFonts w:hint="eastAsia" w:cs="Times New Roman" w:asciiTheme="minorEastAsia" w:hAnsiTheme="minorEastAsia" w:eastAsiaTheme="minorEastAsia"/>
          <w:b/>
          <w:sz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</w:rPr>
        <w:t>理解：</w:t>
      </w: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</w:rPr>
        <w:t>人员的选拨</w:t>
      </w:r>
      <w:r>
        <w:rPr>
          <w:rFonts w:hint="eastAsia" w:cs="Times New Roman" w:asciiTheme="minorEastAsia" w:hAnsiTheme="minorEastAsia" w:eastAsiaTheme="minorEastAsia"/>
          <w:sz w:val="24"/>
        </w:rPr>
        <w:t>；（</w:t>
      </w: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bCs/>
          <w:spacing w:val="-8"/>
          <w:sz w:val="24"/>
        </w:rPr>
        <w:t>人员的考评</w:t>
      </w:r>
      <w:r>
        <w:rPr>
          <w:rFonts w:hint="eastAsia" w:cs="Times New Roman" w:asciiTheme="minorEastAsia" w:hAnsiTheme="minorEastAsia" w:eastAsiaTheme="minorEastAsia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 xml:space="preserve">    3</w:t>
      </w:r>
      <w:r>
        <w:rPr>
          <w:rFonts w:hint="eastAsia" w:cs="Times New Roman" w:asciiTheme="minorEastAsia" w:hAnsiTheme="minorEastAsia" w:eastAsiaTheme="minorEastAsia"/>
          <w:b/>
          <w:sz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</w:rPr>
        <w:t>运用：</w:t>
      </w:r>
      <w:r>
        <w:rPr>
          <w:rFonts w:cs="Times New Roman" w:asciiTheme="minorEastAsia" w:hAnsiTheme="minorEastAsia" w:eastAsiaTheme="minor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pacing w:val="-8"/>
          <w:sz w:val="24"/>
        </w:rPr>
        <w:t>人员的培训与发展</w:t>
      </w:r>
      <w:r>
        <w:rPr>
          <w:rFonts w:hint="eastAsia" w:cs="Times New Roman" w:asciiTheme="minorEastAsia" w:hAnsiTheme="minorEastAsia" w:eastAsiaTheme="minorEastAsia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第十章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组织变革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识记：</w:t>
      </w:r>
      <w:r>
        <w:rPr>
          <w:rFonts w:ascii="Times New Roman" w:hAnsi="宋体" w:eastAsia="宋体" w:cs="Times New Roman"/>
          <w:sz w:val="24"/>
        </w:rPr>
        <w:t>组织变革概述。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理解：</w:t>
      </w:r>
      <w:r>
        <w:rPr>
          <w:rFonts w:ascii="Times New Roman" w:hAnsi="宋体" w:eastAsia="宋体" w:cs="Times New Roman"/>
          <w:sz w:val="24"/>
        </w:rPr>
        <w:t>面向过程的组织变革。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cs="Times New Roman" w:asciiTheme="minorEastAsia" w:hAnsiTheme="minorEastAsia" w:eastAsiaTheme="minorEastAsia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cs="Times New Roman" w:asciiTheme="minorEastAsia" w:hAnsiTheme="minorEastAsia" w:eastAsiaTheme="minorEastAsia"/>
          <w:sz w:val="24"/>
        </w:rPr>
        <w:t xml:space="preserve"> </w:t>
      </w:r>
      <w:r>
        <w:rPr>
          <w:rFonts w:cs="Times New Roman" w:asciiTheme="minorEastAsia" w:hAnsiTheme="minorEastAsia" w:eastAsiaTheme="minorEastAsia"/>
          <w:b/>
          <w:sz w:val="24"/>
        </w:rPr>
        <w:t xml:space="preserve">  3</w:t>
      </w:r>
      <w:r>
        <w:rPr>
          <w:rFonts w:hint="eastAsia" w:cs="Times New Roman" w:asciiTheme="minorEastAsia" w:hAnsiTheme="minorEastAsia" w:eastAsiaTheme="minorEastAsia"/>
          <w:b/>
          <w:sz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24"/>
        </w:rPr>
        <w:t>运用：</w:t>
      </w: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bCs/>
          <w:sz w:val="24"/>
          <w:szCs w:val="24"/>
        </w:rPr>
        <w:t>影响组织变革的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动因</w:t>
      </w:r>
      <w:r>
        <w:rPr>
          <w:rFonts w:asciiTheme="minorEastAsia" w:hAnsiTheme="minorEastAsia" w:eastAsiaTheme="minorEastAsia"/>
          <w:bCs/>
          <w:sz w:val="24"/>
          <w:szCs w:val="24"/>
        </w:rPr>
        <w:t>和内容</w:t>
      </w:r>
      <w:r>
        <w:rPr>
          <w:rFonts w:hint="eastAsia" w:cs="Times New Roman" w:asciiTheme="minorEastAsia" w:hAnsiTheme="minorEastAsia" w:eastAsiaTheme="minorEastAsia"/>
          <w:sz w:val="24"/>
        </w:rPr>
        <w:t>；（</w:t>
      </w: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组织变革</w:t>
      </w:r>
      <w:r>
        <w:rPr>
          <w:rFonts w:asciiTheme="minorEastAsia" w:hAnsiTheme="minorEastAsia" w:eastAsiaTheme="minorEastAsia"/>
          <w:bCs/>
          <w:sz w:val="24"/>
          <w:szCs w:val="24"/>
        </w:rPr>
        <w:t>的过程与程序</w:t>
      </w:r>
      <w:r>
        <w:rPr>
          <w:rFonts w:hint="eastAsia" w:cs="Times New Roman" w:asciiTheme="minorEastAsia" w:hAnsiTheme="minorEastAsia" w:eastAsiaTheme="minorEastAsia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第十一章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领导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识记：</w:t>
      </w:r>
      <w:r>
        <w:rPr>
          <w:rFonts w:asciiTheme="minorEastAsia" w:hAnsiTheme="minorEastAsia" w:eastAsiaTheme="minorEastAsia"/>
          <w:bCs/>
          <w:sz w:val="24"/>
          <w:szCs w:val="24"/>
        </w:rPr>
        <w:t>（1）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领导的含义；</w:t>
      </w:r>
      <w:r>
        <w:rPr>
          <w:rFonts w:asciiTheme="minorEastAsia" w:hAnsiTheme="minorEastAsia" w:eastAsiaTheme="minorEastAsia"/>
          <w:bCs/>
          <w:sz w:val="24"/>
          <w:szCs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领导工作的职能。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理解：</w:t>
      </w:r>
      <w:r>
        <w:rPr>
          <w:rFonts w:asciiTheme="minorEastAsia" w:hAnsiTheme="minorEastAsia" w:eastAsiaTheme="minorEastAsia"/>
          <w:bCs/>
          <w:sz w:val="24"/>
          <w:szCs w:val="24"/>
        </w:rPr>
        <w:t>（1）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领导四分图理论；</w:t>
      </w:r>
      <w:r>
        <w:rPr>
          <w:rFonts w:asciiTheme="minorEastAsia" w:hAnsiTheme="minorEastAsia" w:eastAsiaTheme="minorEastAsia"/>
          <w:bCs/>
          <w:sz w:val="24"/>
          <w:szCs w:val="24"/>
        </w:rPr>
        <w:t>（2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）管理方格理论；</w:t>
      </w:r>
      <w:r>
        <w:rPr>
          <w:rFonts w:asciiTheme="minorEastAsia" w:hAnsiTheme="minorEastAsia" w:eastAsiaTheme="minorEastAsia"/>
          <w:bCs/>
          <w:sz w:val="24"/>
          <w:szCs w:val="24"/>
        </w:rPr>
        <w:t>（3）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领导的权变理论。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 3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运用：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）领导方式理论；（</w:t>
      </w:r>
      <w:r>
        <w:rPr>
          <w:rFonts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）领导权变理论。</w:t>
      </w:r>
      <w:r>
        <w:rPr>
          <w:rFonts w:asciiTheme="minorEastAsia" w:hAnsiTheme="minorEastAsia" w:eastAsiaTheme="minorEastAsia"/>
          <w:bCs/>
          <w:sz w:val="24"/>
          <w:szCs w:val="24"/>
        </w:rPr>
        <w:t>（3）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运用领导理论分析案例。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第十二章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沟通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识记：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）沟通的含义；（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）沟通的过程；（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）沟通的类型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理解：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）有效信息沟通中的障碍；（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）有效信息沟通的原则</w:t>
      </w:r>
      <w:r>
        <w:rPr>
          <w:rFonts w:ascii="Times New Roman" w:hAnsi="Times New Roman" w:eastAsia="宋体" w:cs="Times New Roman"/>
          <w:sz w:val="24"/>
        </w:rPr>
        <w:t>；（3）</w:t>
      </w:r>
      <w:r>
        <w:rPr>
          <w:rFonts w:hint="eastAsia" w:ascii="Times New Roman" w:hAnsi="Times New Roman" w:eastAsia="宋体" w:cs="Times New Roman"/>
          <w:sz w:val="24"/>
        </w:rPr>
        <w:t>有效信息沟通的技巧。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运用：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在管理沟通案例模拟中运用沟通技巧。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第十三章</w:t>
      </w:r>
      <w:r>
        <w:rPr>
          <w:rFonts w:ascii="Times New Roman" w:hAnsi="Times New Roman" w:eastAsia="宋体" w:cs="Times New Roman"/>
          <w:b/>
          <w:sz w:val="24"/>
        </w:rPr>
        <w:t xml:space="preserve">  激励理论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spacing w:val="-8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</w:t>
      </w:r>
      <w:r>
        <w:rPr>
          <w:rFonts w:ascii="Times New Roman" w:hAnsi="Times New Roman" w:eastAsia="宋体" w:cs="Times New Roman"/>
          <w:b/>
          <w:sz w:val="24"/>
        </w:rPr>
        <w:t xml:space="preserve"> 1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识记：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hint="eastAsia"/>
          <w:sz w:val="24"/>
        </w:rPr>
        <w:t>马斯洛需要层次</w:t>
      </w:r>
      <w:r>
        <w:rPr>
          <w:rFonts w:hint="eastAsia"/>
          <w:spacing w:val="-8"/>
          <w:sz w:val="24"/>
        </w:rPr>
        <w:t>理论内容；</w:t>
      </w:r>
      <w:r>
        <w:rPr>
          <w:spacing w:val="-8"/>
          <w:sz w:val="24"/>
        </w:rPr>
        <w:t>（2）</w:t>
      </w:r>
      <w:r>
        <w:rPr>
          <w:rFonts w:hint="eastAsia"/>
          <w:spacing w:val="-8"/>
          <w:sz w:val="24"/>
        </w:rPr>
        <w:t>双因素理论的内容；</w:t>
      </w:r>
      <w:r>
        <w:rPr>
          <w:spacing w:val="-8"/>
          <w:sz w:val="24"/>
        </w:rPr>
        <w:t>（3）</w:t>
      </w:r>
      <w:r>
        <w:rPr>
          <w:rFonts w:hint="eastAsia"/>
          <w:spacing w:val="-8"/>
          <w:sz w:val="24"/>
        </w:rPr>
        <w:t>期望理论的内容；</w:t>
      </w:r>
      <w:r>
        <w:rPr>
          <w:spacing w:val="-8"/>
          <w:sz w:val="24"/>
        </w:rPr>
        <w:t>（4）</w:t>
      </w:r>
      <w:r>
        <w:rPr>
          <w:rFonts w:hint="eastAsia"/>
          <w:spacing w:val="-8"/>
          <w:sz w:val="24"/>
        </w:rPr>
        <w:t>强化理论的内容。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Times New Roman" w:eastAsia="宋体" w:cs="Times New Roman"/>
          <w:b/>
          <w:sz w:val="24"/>
        </w:rPr>
        <w:t xml:space="preserve">  2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理解：</w:t>
      </w:r>
      <w:r>
        <w:rPr>
          <w:rFonts w:ascii="Times New Roman" w:hAnsi="Times New Roman" w:eastAsia="宋体" w:cs="Times New Roman"/>
          <w:sz w:val="24"/>
        </w:rPr>
        <w:t>（1）</w:t>
      </w:r>
      <w:r>
        <w:rPr>
          <w:rFonts w:hint="eastAsia" w:ascii="Times New Roman" w:hAnsi="Times New Roman" w:eastAsia="宋体" w:cs="Times New Roman"/>
          <w:sz w:val="24"/>
        </w:rPr>
        <w:t>人性假设；</w:t>
      </w:r>
      <w:r>
        <w:rPr>
          <w:rFonts w:ascii="Times New Roman" w:hAnsi="Times New Roman" w:eastAsia="宋体" w:cs="Times New Roman"/>
          <w:sz w:val="24"/>
        </w:rPr>
        <w:t>（2）</w:t>
      </w:r>
      <w:r>
        <w:rPr>
          <w:rFonts w:hint="eastAsia" w:ascii="Times New Roman" w:hAnsi="Times New Roman" w:eastAsia="宋体" w:cs="Times New Roman"/>
          <w:sz w:val="24"/>
        </w:rPr>
        <w:t>各种激励理论的区别及联系。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运用：</w:t>
      </w:r>
      <w:r>
        <w:rPr>
          <w:rFonts w:hint="eastAsia" w:ascii="Times New Roman" w:hAnsi="Times New Roman" w:eastAsia="宋体" w:cs="Times New Roman"/>
          <w:sz w:val="24"/>
        </w:rPr>
        <w:t>运用马斯洛需要层次理论、双因素理论、期望理论和强化理论分析案例。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宋体" w:eastAsia="宋体" w:cs="Times New Roman"/>
          <w:b/>
          <w:sz w:val="24"/>
        </w:rPr>
        <w:t>第</w:t>
      </w:r>
      <w:r>
        <w:rPr>
          <w:rFonts w:ascii="Times New Roman" w:hAnsi="宋体" w:eastAsia="宋体" w:cs="Times New Roman"/>
          <w:b/>
          <w:sz w:val="24"/>
        </w:rPr>
        <w:t>十</w:t>
      </w:r>
      <w:r>
        <w:rPr>
          <w:rFonts w:hint="eastAsia" w:ascii="Times New Roman" w:hAnsi="宋体" w:eastAsia="宋体" w:cs="Times New Roman"/>
          <w:b/>
          <w:sz w:val="24"/>
        </w:rPr>
        <w:t>四章</w:t>
      </w:r>
      <w:r>
        <w:rPr>
          <w:rFonts w:ascii="Times New Roman" w:hAnsi="Times New Roman" w:eastAsia="宋体" w:cs="Times New Roman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</w:rPr>
        <w:t>控制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识记：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）控制工作的含义；（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）控制工作的类型。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b/>
          <w:sz w:val="24"/>
        </w:rPr>
        <w:t>理解：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）控制工作的地位及步骤；（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）控制工作的原理。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3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运用：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（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）预算控制；（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）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非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预算控制。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ascii="Times New Roman" w:hAnsi="Times New Roman" w:eastAsia="宋体" w:cs="Times New Roman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hint="eastAsia" w:hAnsi="黑体" w:cs="Times New Roman"/>
          <w:b/>
          <w:sz w:val="28"/>
          <w:szCs w:val="28"/>
          <w:lang w:val="en-US" w:eastAsia="zh-CN"/>
        </w:rPr>
        <w:t>四</w:t>
      </w:r>
      <w:r>
        <w:rPr>
          <w:rFonts w:hint="eastAsia" w:hAnsi="黑体" w:cs="Times New Roman"/>
          <w:b/>
          <w:sz w:val="28"/>
          <w:szCs w:val="28"/>
        </w:rPr>
        <w:t>、课程考核实施要求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考核方式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本考核大纲为吉首大学所有管理类专业专升本学生所用，考核方式为闭卷考试。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考试命题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）本考核大纲命题内容覆盖了教材的主要内容。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）试题对不同能力层次要求的比例为：识记的占</w:t>
      </w:r>
      <w:r>
        <w:rPr>
          <w:sz w:val="24"/>
        </w:rPr>
        <w:t>25%</w:t>
      </w:r>
      <w:r>
        <w:rPr>
          <w:rFonts w:hint="eastAsia"/>
          <w:sz w:val="24"/>
        </w:rPr>
        <w:t>，理解约占</w:t>
      </w:r>
      <w:r>
        <w:rPr>
          <w:sz w:val="24"/>
        </w:rPr>
        <w:t>35%</w:t>
      </w:r>
      <w:r>
        <w:rPr>
          <w:rFonts w:hint="eastAsia"/>
          <w:sz w:val="24"/>
        </w:rPr>
        <w:t>，运用约占</w:t>
      </w:r>
      <w:r>
        <w:rPr>
          <w:sz w:val="24"/>
        </w:rPr>
        <w:t>40%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）试卷中不同难易度试题的比例为：较易占</w:t>
      </w:r>
      <w:r>
        <w:rPr>
          <w:sz w:val="24"/>
        </w:rPr>
        <w:t>25%</w:t>
      </w:r>
      <w:r>
        <w:rPr>
          <w:rFonts w:hint="eastAsia"/>
          <w:sz w:val="24"/>
        </w:rPr>
        <w:t>，中等占</w:t>
      </w:r>
      <w:r>
        <w:rPr>
          <w:sz w:val="24"/>
        </w:rPr>
        <w:t>55%</w:t>
      </w:r>
      <w:r>
        <w:rPr>
          <w:rFonts w:hint="eastAsia"/>
          <w:sz w:val="24"/>
        </w:rPr>
        <w:t>，较难占</w:t>
      </w:r>
      <w:r>
        <w:rPr>
          <w:sz w:val="24"/>
        </w:rPr>
        <w:t>20%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）本课程考试试题类型有选择题、名词解释、简答题和论述题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或案例分析题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等四种形式。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ascii="宋体" w:hAnsi="宋体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hint="eastAsia" w:ascii="Times New Roman" w:hAnsi="宋体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课程考核成绩评定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考试卷面成绩即为本课程成绩。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ascii="宋体" w:hAnsi="宋体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  <w:lang w:val="en-US" w:eastAsia="zh-CN"/>
        </w:rPr>
        <w:t>四</w:t>
      </w:r>
      <w:r>
        <w:rPr>
          <w:rFonts w:hint="eastAsia" w:hAnsi="黑体" w:cs="Times New Roman"/>
          <w:b/>
          <w:sz w:val="28"/>
          <w:szCs w:val="28"/>
        </w:rPr>
        <w:t>、教材及参考书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ascii="Times New Roman" w:hAnsi="宋体" w:eastAsia="宋体" w:cs="Times New Roman"/>
          <w:b/>
          <w:sz w:val="24"/>
        </w:rPr>
        <w:t>1</w:t>
      </w:r>
      <w:r>
        <w:rPr>
          <w:rFonts w:hint="eastAsia" w:ascii="Times New Roman" w:hAnsi="宋体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教材</w:t>
      </w:r>
      <w:r>
        <w:rPr>
          <w:rFonts w:ascii="Times New Roman" w:hAnsi="宋体" w:eastAsia="宋体" w:cs="Times New Roman"/>
          <w:b/>
          <w:sz w:val="24"/>
        </w:rPr>
        <w:t>：</w:t>
      </w:r>
      <w:bookmarkStart w:id="1" w:name="OLE_LINK2"/>
      <w:r>
        <w:rPr>
          <w:rFonts w:hint="eastAsia"/>
          <w:sz w:val="24"/>
        </w:rPr>
        <w:t>邢以群</w:t>
      </w:r>
      <w:r>
        <w:rPr>
          <w:rFonts w:hint="eastAsia"/>
          <w:sz w:val="24"/>
          <w:lang w:val="en-US" w:eastAsia="zh-CN"/>
        </w:rPr>
        <w:t>.《</w:t>
      </w:r>
      <w:r>
        <w:rPr>
          <w:rFonts w:hint="eastAsia"/>
          <w:sz w:val="24"/>
        </w:rPr>
        <w:t>管理学</w:t>
      </w:r>
      <w:r>
        <w:rPr>
          <w:rFonts w:hint="eastAsia"/>
          <w:sz w:val="24"/>
          <w:lang w:val="en-US" w:eastAsia="zh-CN"/>
        </w:rPr>
        <w:t>》</w:t>
      </w:r>
      <w:r>
        <w:rPr>
          <w:rFonts w:hint="eastAsia"/>
          <w:sz w:val="24"/>
        </w:rPr>
        <w:t>（第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>版）</w:t>
      </w:r>
      <w:r>
        <w:rPr>
          <w:rFonts w:hint="eastAsia" w:ascii="宋体" w:hAnsi="宋体"/>
          <w:sz w:val="24"/>
          <w:lang w:eastAsia="zh-CN"/>
        </w:rPr>
        <w:t>[M]</w:t>
      </w:r>
      <w:r>
        <w:rPr>
          <w:rFonts w:hint="eastAsia"/>
          <w:sz w:val="24"/>
          <w:lang w:val="en-US" w:eastAsia="zh-CN"/>
        </w:rPr>
        <w:t>.杭州：</w:t>
      </w:r>
      <w:r>
        <w:rPr>
          <w:rFonts w:hint="eastAsia"/>
          <w:sz w:val="24"/>
        </w:rPr>
        <w:t>浙江大学出版社，201</w:t>
      </w:r>
      <w:bookmarkEnd w:id="1"/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Times New Roman" w:hAnsi="宋体" w:eastAsia="宋体" w:cs="Times New Roman"/>
          <w:b/>
          <w:sz w:val="24"/>
        </w:rPr>
        <w:t>2</w:t>
      </w:r>
      <w:r>
        <w:rPr>
          <w:rFonts w:hint="eastAsia" w:ascii="Times New Roman" w:hAnsi="宋体" w:eastAsia="宋体" w:cs="Times New Roman"/>
          <w:b/>
          <w:sz w:val="24"/>
          <w:lang w:eastAsia="zh-CN"/>
        </w:rPr>
        <w:t>.</w:t>
      </w:r>
      <w:r>
        <w:rPr>
          <w:rFonts w:hint="eastAsia" w:ascii="Times New Roman" w:hAnsi="宋体" w:eastAsia="宋体" w:cs="Times New Roman"/>
          <w:b/>
          <w:sz w:val="24"/>
        </w:rPr>
        <w:t>参考书目</w:t>
      </w:r>
      <w:r>
        <w:rPr>
          <w:rFonts w:ascii="Times New Roman" w:hAnsi="宋体" w:eastAsia="宋体" w:cs="Times New Roman"/>
          <w:b/>
          <w:sz w:val="24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《管理学》编写组，《管理学》（马工程教材）[M].北京：高等教育出版社，2019。</w:t>
      </w:r>
      <w:bookmarkStart w:id="2" w:name="_GoBack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M5NTVmNDA0MzNiMjIzOWZjNDA5ZjVhNzFjODgifQ=="/>
    <w:docVar w:name="KSO_WPS_MARK_KEY" w:val="c6f62a74-c10d-4f20-b626-2611fed4c494"/>
  </w:docVars>
  <w:rsids>
    <w:rsidRoot w:val="22995E94"/>
    <w:rsid w:val="000467A6"/>
    <w:rsid w:val="001F1B9C"/>
    <w:rsid w:val="00201734"/>
    <w:rsid w:val="00254051"/>
    <w:rsid w:val="002754B3"/>
    <w:rsid w:val="00290973"/>
    <w:rsid w:val="00301C3C"/>
    <w:rsid w:val="00304BFE"/>
    <w:rsid w:val="003733FF"/>
    <w:rsid w:val="003C0A4D"/>
    <w:rsid w:val="003D3661"/>
    <w:rsid w:val="00435718"/>
    <w:rsid w:val="00506E21"/>
    <w:rsid w:val="00524B24"/>
    <w:rsid w:val="00607489"/>
    <w:rsid w:val="00615417"/>
    <w:rsid w:val="00641A4C"/>
    <w:rsid w:val="00663820"/>
    <w:rsid w:val="006F5BE6"/>
    <w:rsid w:val="00786B23"/>
    <w:rsid w:val="007A55BE"/>
    <w:rsid w:val="00852DC0"/>
    <w:rsid w:val="00853DF8"/>
    <w:rsid w:val="00894312"/>
    <w:rsid w:val="008C7A6F"/>
    <w:rsid w:val="00952D9F"/>
    <w:rsid w:val="00992AF6"/>
    <w:rsid w:val="009D7283"/>
    <w:rsid w:val="00A76D0E"/>
    <w:rsid w:val="00A950EF"/>
    <w:rsid w:val="00AA2661"/>
    <w:rsid w:val="00AB0DFD"/>
    <w:rsid w:val="00AE33C1"/>
    <w:rsid w:val="00B112E0"/>
    <w:rsid w:val="00B3633F"/>
    <w:rsid w:val="00B40781"/>
    <w:rsid w:val="00B67453"/>
    <w:rsid w:val="00B84ED2"/>
    <w:rsid w:val="00BC4138"/>
    <w:rsid w:val="00C06E32"/>
    <w:rsid w:val="00C1054C"/>
    <w:rsid w:val="00C17B9D"/>
    <w:rsid w:val="00C914F8"/>
    <w:rsid w:val="00CB6376"/>
    <w:rsid w:val="00D16B69"/>
    <w:rsid w:val="00D75444"/>
    <w:rsid w:val="00D81443"/>
    <w:rsid w:val="00DD63CC"/>
    <w:rsid w:val="00E030C9"/>
    <w:rsid w:val="00E90DE1"/>
    <w:rsid w:val="00ED1783"/>
    <w:rsid w:val="00EF3AEA"/>
    <w:rsid w:val="00F139A9"/>
    <w:rsid w:val="00F352B5"/>
    <w:rsid w:val="00F6390E"/>
    <w:rsid w:val="00FB10BE"/>
    <w:rsid w:val="014E6D54"/>
    <w:rsid w:val="087624F9"/>
    <w:rsid w:val="0B670552"/>
    <w:rsid w:val="2016712C"/>
    <w:rsid w:val="22995E94"/>
    <w:rsid w:val="28506F1C"/>
    <w:rsid w:val="2EF15673"/>
    <w:rsid w:val="2FE3748B"/>
    <w:rsid w:val="3A145F7A"/>
    <w:rsid w:val="3EE96647"/>
    <w:rsid w:val="45905F08"/>
    <w:rsid w:val="52276AC9"/>
    <w:rsid w:val="53DE4EAC"/>
    <w:rsid w:val="56043FAD"/>
    <w:rsid w:val="5B4D1715"/>
    <w:rsid w:val="5CA37C03"/>
    <w:rsid w:val="5D7564F8"/>
    <w:rsid w:val="65354BB6"/>
    <w:rsid w:val="66D557D6"/>
    <w:rsid w:val="754C421F"/>
    <w:rsid w:val="78CC5B5A"/>
    <w:rsid w:val="7DA74733"/>
    <w:rsid w:val="7E84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1899</Characters>
  <Lines>17</Lines>
  <Paragraphs>4</Paragraphs>
  <TotalTime>2</TotalTime>
  <ScaleCrop>false</ScaleCrop>
  <LinksUpToDate>false</LinksUpToDate>
  <CharactersWithSpaces>2005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2017-01-02T13:42:00Z</dcterms:created>
  <dc:creator>lixia</dc:creator>
  <cp:lastModifiedBy>Administrator</cp:lastModifiedBy>
  <dcterms:modified xsi:type="dcterms:W3CDTF">2023-03-18T10:15:13Z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C6F7AD2AE43743B799D7B77038B1DA52</vt:lpwstr>
  </property>
</Properties>
</file>