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3" w:line="218" w:lineRule="auto"/>
        <w:ind w:left="1342"/>
        <w:outlineLvl w:val="0"/>
        <w:rPr>
          <w:rFonts w:ascii="宋体" w:hAnsi="宋体" w:eastAsia="宋体" w:cs="宋体"/>
          <w:sz w:val="35"/>
          <w:szCs w:val="35"/>
          <w:highlight w:val="none"/>
        </w:rPr>
      </w:pPr>
      <w:r>
        <w:rPr>
          <w:rFonts w:ascii="宋体" w:hAnsi="宋体" w:eastAsia="宋体" w:cs="宋体"/>
          <w:spacing w:val="7"/>
          <w:sz w:val="35"/>
          <w:szCs w:val="35"/>
          <w:highlight w:val="none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邵阳职业技术学院</w:t>
      </w:r>
      <w:r>
        <w:rPr>
          <w:rFonts w:ascii="宋体" w:hAnsi="宋体" w:eastAsia="宋体" w:cs="宋体"/>
          <w:spacing w:val="-62"/>
          <w:sz w:val="35"/>
          <w:szCs w:val="35"/>
          <w:highlight w:val="none"/>
        </w:rPr>
        <w:t xml:space="preserve"> </w:t>
      </w:r>
      <w:r>
        <w:rPr>
          <w:rFonts w:ascii="等线" w:hAnsi="等线" w:eastAsia="等线" w:cs="等线"/>
          <w:b/>
          <w:bCs/>
          <w:spacing w:val="7"/>
          <w:sz w:val="35"/>
          <w:szCs w:val="35"/>
          <w:highlight w:val="none"/>
        </w:rPr>
        <w:t xml:space="preserve">2024 </w:t>
      </w:r>
      <w:r>
        <w:rPr>
          <w:rFonts w:ascii="宋体" w:hAnsi="宋体" w:eastAsia="宋体" w:cs="宋体"/>
          <w:spacing w:val="7"/>
          <w:sz w:val="35"/>
          <w:szCs w:val="35"/>
          <w:highlight w:val="none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年高职单招章程</w:t>
      </w:r>
    </w:p>
    <w:p>
      <w:pPr>
        <w:spacing w:line="288" w:lineRule="auto"/>
        <w:rPr>
          <w:rFonts w:ascii="Arial"/>
          <w:sz w:val="21"/>
          <w:highlight w:val="none"/>
        </w:rPr>
      </w:pPr>
    </w:p>
    <w:p>
      <w:pPr>
        <w:pStyle w:val="2"/>
        <w:spacing w:before="101" w:line="228" w:lineRule="auto"/>
        <w:ind w:left="3560"/>
        <w:rPr>
          <w:sz w:val="31"/>
          <w:szCs w:val="31"/>
          <w:highlight w:val="none"/>
        </w:rPr>
      </w:pPr>
      <w:r>
        <w:rPr>
          <w:spacing w:val="-6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第一章</w:t>
      </w:r>
      <w:r>
        <w:rPr>
          <w:spacing w:val="41"/>
          <w:sz w:val="31"/>
          <w:szCs w:val="31"/>
          <w:highlight w:val="none"/>
        </w:rPr>
        <w:t xml:space="preserve"> </w:t>
      </w:r>
      <w:r>
        <w:rPr>
          <w:spacing w:val="-6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总</w:t>
      </w:r>
      <w:r>
        <w:rPr>
          <w:spacing w:val="33"/>
          <w:sz w:val="31"/>
          <w:szCs w:val="31"/>
          <w:highlight w:val="none"/>
        </w:rPr>
        <w:t xml:space="preserve"> </w:t>
      </w:r>
      <w:r>
        <w:rPr>
          <w:spacing w:val="-6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则</w:t>
      </w:r>
    </w:p>
    <w:p>
      <w:pPr>
        <w:pStyle w:val="2"/>
        <w:spacing w:before="324" w:line="332" w:lineRule="auto"/>
        <w:ind w:left="31" w:right="19" w:firstLine="572"/>
        <w:rPr>
          <w:highlight w:val="none"/>
        </w:rPr>
      </w:pPr>
      <w:r>
        <w:rPr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第一条</w:t>
      </w:r>
      <w:r>
        <w:rPr>
          <w:highlight w:val="none"/>
        </w:rPr>
        <w:t xml:space="preserve"> 根据《中华人民共和国教育法》《中华人民共和国高等</w:t>
      </w:r>
      <w:r>
        <w:rPr>
          <w:spacing w:val="7"/>
          <w:highlight w:val="none"/>
        </w:rPr>
        <w:t xml:space="preserve">  </w:t>
      </w:r>
      <w:r>
        <w:rPr>
          <w:spacing w:val="-4"/>
          <w:highlight w:val="none"/>
        </w:rPr>
        <w:t>教育法》等法律法规及教育部有关规定，依据湖南省教育厅《关于做</w:t>
      </w:r>
      <w:r>
        <w:rPr>
          <w:spacing w:val="3"/>
          <w:highlight w:val="none"/>
        </w:rPr>
        <w:t xml:space="preserve">  </w:t>
      </w:r>
      <w:r>
        <w:rPr>
          <w:spacing w:val="-1"/>
          <w:highlight w:val="none"/>
        </w:rPr>
        <w:t>好湖南省</w:t>
      </w:r>
      <w:r>
        <w:rPr>
          <w:spacing w:val="-47"/>
          <w:highlight w:val="none"/>
        </w:rPr>
        <w:t xml:space="preserve"> </w:t>
      </w:r>
      <w:r>
        <w:rPr>
          <w:rFonts w:ascii="等线" w:hAnsi="等线" w:eastAsia="等线" w:cs="等线"/>
          <w:spacing w:val="-1"/>
          <w:highlight w:val="none"/>
        </w:rPr>
        <w:t xml:space="preserve">2024 </w:t>
      </w:r>
      <w:r>
        <w:rPr>
          <w:spacing w:val="-1"/>
          <w:highlight w:val="none"/>
        </w:rPr>
        <w:t>年高职（高专）院校单独招生工作的通知》（湘教发</w:t>
      </w:r>
      <w:r>
        <w:rPr>
          <w:highlight w:val="none"/>
        </w:rPr>
        <w:t xml:space="preserve">  </w:t>
      </w:r>
      <w:r>
        <w:rPr>
          <w:spacing w:val="-3"/>
          <w:highlight w:val="none"/>
        </w:rPr>
        <w:t>〔</w:t>
      </w:r>
      <w:r>
        <w:rPr>
          <w:rFonts w:ascii="等线" w:hAnsi="等线" w:eastAsia="等线" w:cs="等线"/>
          <w:spacing w:val="-3"/>
          <w:highlight w:val="none"/>
        </w:rPr>
        <w:t>2023</w:t>
      </w:r>
      <w:r>
        <w:rPr>
          <w:spacing w:val="-3"/>
          <w:highlight w:val="none"/>
        </w:rPr>
        <w:t>〕</w:t>
      </w:r>
      <w:r>
        <w:rPr>
          <w:rFonts w:ascii="等线" w:hAnsi="等线" w:eastAsia="等线" w:cs="等线"/>
          <w:spacing w:val="-3"/>
          <w:highlight w:val="none"/>
        </w:rPr>
        <w:t xml:space="preserve">49 </w:t>
      </w:r>
      <w:r>
        <w:rPr>
          <w:spacing w:val="-3"/>
          <w:highlight w:val="none"/>
        </w:rPr>
        <w:t>号）有关要求，结合学院单独</w:t>
      </w:r>
      <w:r>
        <w:rPr>
          <w:spacing w:val="-4"/>
          <w:highlight w:val="none"/>
        </w:rPr>
        <w:t>招生工作（以下简称单招）</w:t>
      </w:r>
    </w:p>
    <w:p>
      <w:pPr>
        <w:pStyle w:val="2"/>
        <w:spacing w:line="222" w:lineRule="auto"/>
        <w:ind w:left="38"/>
        <w:rPr>
          <w:highlight w:val="none"/>
        </w:rPr>
      </w:pPr>
      <w:r>
        <w:rPr>
          <w:spacing w:val="-3"/>
          <w:highlight w:val="none"/>
        </w:rPr>
        <w:t>实际，特制定本章程。</w:t>
      </w:r>
    </w:p>
    <w:p>
      <w:pPr>
        <w:pStyle w:val="2"/>
        <w:spacing w:before="183" w:line="222" w:lineRule="auto"/>
        <w:ind w:left="603"/>
        <w:rPr>
          <w:highlight w:val="none"/>
        </w:rPr>
      </w:pPr>
      <w:r>
        <w:rPr>
          <w:spacing w:val="-2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第二条</w:t>
      </w:r>
      <w:r>
        <w:rPr>
          <w:spacing w:val="-2"/>
          <w:highlight w:val="none"/>
        </w:rPr>
        <w:t xml:space="preserve"> 学校全称：邵阳职业技术学院</w:t>
      </w:r>
    </w:p>
    <w:p>
      <w:pPr>
        <w:pStyle w:val="2"/>
        <w:spacing w:before="182" w:line="221" w:lineRule="auto"/>
        <w:ind w:left="600"/>
        <w:rPr>
          <w:highlight w:val="none"/>
        </w:rPr>
      </w:pPr>
      <w:r>
        <w:rPr>
          <w:spacing w:val="-2"/>
          <w:highlight w:val="none"/>
        </w:rPr>
        <w:t>办学地点：湖南省邵阳市大祥区学院路梅子井</w:t>
      </w:r>
    </w:p>
    <w:p>
      <w:pPr>
        <w:pStyle w:val="2"/>
        <w:spacing w:before="185" w:line="521" w:lineRule="exact"/>
        <w:ind w:left="599"/>
        <w:rPr>
          <w:highlight w:val="none"/>
        </w:rPr>
      </w:pPr>
      <w:r>
        <w:rPr>
          <w:spacing w:val="-3"/>
          <w:position w:val="17"/>
          <w:highlight w:val="none"/>
        </w:rPr>
        <w:t>主管部门：邵阳市人民政府</w:t>
      </w:r>
    </w:p>
    <w:p>
      <w:pPr>
        <w:pStyle w:val="2"/>
        <w:spacing w:before="2" w:line="222" w:lineRule="auto"/>
        <w:ind w:left="600"/>
        <w:rPr>
          <w:highlight w:val="none"/>
        </w:rPr>
      </w:pPr>
      <w:r>
        <w:rPr>
          <w:spacing w:val="-3"/>
          <w:highlight w:val="none"/>
        </w:rPr>
        <w:t>办学层次：高职（专科）</w:t>
      </w:r>
    </w:p>
    <w:p>
      <w:pPr>
        <w:pStyle w:val="2"/>
        <w:spacing w:before="180" w:line="521" w:lineRule="exact"/>
        <w:ind w:left="598"/>
        <w:rPr>
          <w:rFonts w:ascii="等线" w:hAnsi="等线" w:eastAsia="等线" w:cs="等线"/>
          <w:highlight w:val="none"/>
        </w:rPr>
      </w:pPr>
      <w:r>
        <w:rPr>
          <w:spacing w:val="-2"/>
          <w:position w:val="17"/>
          <w:highlight w:val="none"/>
        </w:rPr>
        <w:t>湖南省院校代号：</w:t>
      </w:r>
      <w:r>
        <w:rPr>
          <w:rFonts w:ascii="等线" w:hAnsi="等线" w:eastAsia="等线" w:cs="等线"/>
          <w:spacing w:val="-2"/>
          <w:position w:val="17"/>
          <w:highlight w:val="none"/>
        </w:rPr>
        <w:t>4715</w:t>
      </w:r>
    </w:p>
    <w:p>
      <w:pPr>
        <w:pStyle w:val="2"/>
        <w:spacing w:before="1" w:line="223" w:lineRule="auto"/>
        <w:ind w:left="600"/>
        <w:rPr>
          <w:highlight w:val="none"/>
        </w:rPr>
      </w:pPr>
      <w:r>
        <w:rPr>
          <w:spacing w:val="-4"/>
          <w:highlight w:val="none"/>
        </w:rPr>
        <w:t>办学类型：公办</w:t>
      </w:r>
    </w:p>
    <w:p>
      <w:pPr>
        <w:pStyle w:val="2"/>
        <w:spacing w:before="181" w:line="519" w:lineRule="exact"/>
        <w:ind w:left="603"/>
        <w:rPr>
          <w:highlight w:val="none"/>
        </w:rPr>
      </w:pPr>
      <w:r>
        <w:rPr>
          <w:position w:val="17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第三条</w:t>
      </w:r>
      <w:r>
        <w:rPr>
          <w:position w:val="17"/>
          <w:highlight w:val="none"/>
        </w:rPr>
        <w:t xml:space="preserve"> 颁发学历证书的学校名称：邵阳职业技术学院。证书种</w:t>
      </w:r>
    </w:p>
    <w:p>
      <w:pPr>
        <w:pStyle w:val="2"/>
        <w:spacing w:before="1" w:line="221" w:lineRule="auto"/>
        <w:ind w:left="36"/>
        <w:rPr>
          <w:highlight w:val="none"/>
        </w:rPr>
      </w:pPr>
      <w:r>
        <w:rPr>
          <w:spacing w:val="-2"/>
          <w:highlight w:val="none"/>
        </w:rPr>
        <w:t>类：普通高等学校全日制专科毕业证书。</w:t>
      </w:r>
    </w:p>
    <w:p>
      <w:pPr>
        <w:pStyle w:val="2"/>
        <w:spacing w:before="183" w:line="343" w:lineRule="auto"/>
        <w:ind w:left="49" w:firstLine="554"/>
        <w:rPr>
          <w:highlight w:val="none"/>
        </w:rPr>
      </w:pPr>
      <w:r>
        <w:rPr>
          <w:spacing w:val="4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第四条</w:t>
      </w:r>
      <w:r>
        <w:rPr>
          <w:spacing w:val="4"/>
          <w:highlight w:val="none"/>
        </w:rPr>
        <w:t xml:space="preserve"> 学院单招工作遵循“公平竞争、公正选拔、公开透明</w:t>
      </w:r>
      <w:r>
        <w:rPr>
          <w:spacing w:val="-97"/>
          <w:highlight w:val="none"/>
        </w:rPr>
        <w:t xml:space="preserve"> </w:t>
      </w:r>
      <w:r>
        <w:rPr>
          <w:spacing w:val="4"/>
          <w:highlight w:val="none"/>
        </w:rPr>
        <w:t>”</w:t>
      </w:r>
      <w:r>
        <w:rPr>
          <w:highlight w:val="none"/>
        </w:rPr>
        <w:t xml:space="preserve"> </w:t>
      </w:r>
      <w:r>
        <w:rPr>
          <w:spacing w:val="-4"/>
          <w:highlight w:val="none"/>
        </w:rPr>
        <w:t>的原则，坚决执行招生政策规定和纪律要求</w:t>
      </w:r>
      <w:r>
        <w:rPr>
          <w:spacing w:val="-5"/>
          <w:highlight w:val="none"/>
        </w:rPr>
        <w:t>，严格实施考试招生“</w:t>
      </w:r>
      <w:r>
        <w:rPr>
          <w:spacing w:val="-105"/>
          <w:highlight w:val="none"/>
        </w:rPr>
        <w:t xml:space="preserve"> </w:t>
      </w:r>
      <w:r>
        <w:rPr>
          <w:spacing w:val="-5"/>
          <w:highlight w:val="none"/>
        </w:rPr>
        <w:t>阳</w:t>
      </w:r>
    </w:p>
    <w:p>
      <w:pPr>
        <w:pStyle w:val="2"/>
        <w:spacing w:before="1" w:line="223" w:lineRule="auto"/>
        <w:ind w:left="39"/>
        <w:rPr>
          <w:highlight w:val="none"/>
        </w:rPr>
      </w:pPr>
      <w:r>
        <w:rPr>
          <w:spacing w:val="-5"/>
          <w:highlight w:val="none"/>
        </w:rPr>
        <w:t>光工程</w:t>
      </w:r>
      <w:r>
        <w:rPr>
          <w:spacing w:val="-101"/>
          <w:highlight w:val="none"/>
        </w:rPr>
        <w:t xml:space="preserve"> </w:t>
      </w:r>
      <w:r>
        <w:rPr>
          <w:spacing w:val="-5"/>
          <w:highlight w:val="none"/>
        </w:rPr>
        <w:t>”。</w:t>
      </w:r>
    </w:p>
    <w:p>
      <w:pPr>
        <w:pStyle w:val="2"/>
        <w:spacing w:before="180" w:line="343" w:lineRule="auto"/>
        <w:ind w:left="31" w:right="46" w:firstLine="572"/>
        <w:rPr>
          <w:highlight w:val="none"/>
        </w:rPr>
      </w:pPr>
      <w:r>
        <w:rPr>
          <w:spacing w:val="-7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第五条</w:t>
      </w:r>
      <w:r>
        <w:rPr>
          <w:spacing w:val="32"/>
          <w:highlight w:val="none"/>
        </w:rPr>
        <w:t xml:space="preserve"> </w:t>
      </w:r>
      <w:r>
        <w:rPr>
          <w:spacing w:val="-7"/>
          <w:highlight w:val="none"/>
        </w:rPr>
        <w:t>学院简介：邵阳职业技术学院是经湖南省</w:t>
      </w:r>
      <w:r>
        <w:rPr>
          <w:spacing w:val="-8"/>
          <w:highlight w:val="none"/>
        </w:rPr>
        <w:t>人民政府批准、</w:t>
      </w:r>
      <w:r>
        <w:rPr>
          <w:highlight w:val="none"/>
        </w:rPr>
        <w:t xml:space="preserve"> </w:t>
      </w:r>
      <w:r>
        <w:rPr>
          <w:spacing w:val="-4"/>
          <w:highlight w:val="none"/>
        </w:rPr>
        <w:t>教育部备案的公办全日制普通高等学校，是湖南省楚怡高水平高职学</w:t>
      </w:r>
    </w:p>
    <w:p>
      <w:pPr>
        <w:pStyle w:val="2"/>
        <w:spacing w:before="1" w:line="221" w:lineRule="auto"/>
        <w:ind w:left="32"/>
        <w:rPr>
          <w:highlight w:val="none"/>
        </w:rPr>
      </w:pPr>
      <w:r>
        <w:rPr>
          <w:spacing w:val="-1"/>
          <w:highlight w:val="none"/>
        </w:rPr>
        <w:t>校建设单位，是全国工商联产教融合示范实训基地。</w:t>
      </w:r>
    </w:p>
    <w:p>
      <w:pPr>
        <w:pStyle w:val="2"/>
        <w:spacing w:before="308" w:line="228" w:lineRule="auto"/>
        <w:ind w:left="2837"/>
        <w:rPr>
          <w:sz w:val="31"/>
          <w:szCs w:val="31"/>
          <w:highlight w:val="none"/>
        </w:rPr>
      </w:pPr>
      <w:r>
        <w:rPr>
          <w:spacing w:val="7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第二章</w:t>
      </w:r>
      <w:r>
        <w:rPr>
          <w:spacing w:val="7"/>
          <w:sz w:val="31"/>
          <w:szCs w:val="31"/>
          <w:highlight w:val="none"/>
        </w:rPr>
        <w:t xml:space="preserve"> </w:t>
      </w:r>
      <w:r>
        <w:rPr>
          <w:spacing w:val="7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组织机构及职责</w:t>
      </w:r>
    </w:p>
    <w:p>
      <w:pPr>
        <w:pStyle w:val="2"/>
        <w:spacing w:before="322" w:line="624" w:lineRule="exact"/>
        <w:ind w:left="819"/>
        <w:rPr>
          <w:highlight w:val="none"/>
        </w:rPr>
      </w:pPr>
      <w:r>
        <w:rPr>
          <w:spacing w:val="8"/>
          <w:position w:val="26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第六条</w:t>
      </w:r>
      <w:r>
        <w:rPr>
          <w:spacing w:val="8"/>
          <w:position w:val="26"/>
          <w:highlight w:val="none"/>
        </w:rPr>
        <w:t xml:space="preserve"> 邵阳职业技术学院招生工作领导小组由院领导和</w:t>
      </w:r>
    </w:p>
    <w:p>
      <w:pPr>
        <w:pStyle w:val="2"/>
        <w:spacing w:before="1" w:line="221" w:lineRule="auto"/>
        <w:ind w:left="171"/>
        <w:rPr>
          <w:highlight w:val="none"/>
        </w:rPr>
      </w:pPr>
      <w:r>
        <w:rPr>
          <w:spacing w:val="-5"/>
          <w:highlight w:val="none"/>
        </w:rPr>
        <w:t>相关部门负责人组成，负责研究决定本院单招规模确定、政策制</w:t>
      </w:r>
    </w:p>
    <w:p>
      <w:pPr>
        <w:spacing w:line="221" w:lineRule="auto"/>
        <w:rPr>
          <w:highlight w:val="none"/>
        </w:rPr>
        <w:sectPr>
          <w:footerReference r:id="rId5" w:type="default"/>
          <w:pgSz w:w="11906" w:h="16839"/>
          <w:pgMar w:top="1431" w:right="1659" w:bottom="1602" w:left="1785" w:header="0" w:footer="1440" w:gutter="0"/>
          <w:cols w:space="720" w:num="1"/>
        </w:sectPr>
      </w:pPr>
    </w:p>
    <w:p>
      <w:pPr>
        <w:pStyle w:val="2"/>
        <w:spacing w:before="182" w:line="411" w:lineRule="auto"/>
        <w:ind w:left="173" w:right="556" w:hanging="3"/>
        <w:jc w:val="both"/>
        <w:rPr>
          <w:highlight w:val="none"/>
        </w:rPr>
      </w:pPr>
      <w:r>
        <w:rPr>
          <w:spacing w:val="-5"/>
          <w:highlight w:val="none"/>
        </w:rPr>
        <w:t>订等重大事项，学院招生就业指导处负责单招组织实施的日常工</w:t>
      </w:r>
      <w:r>
        <w:rPr>
          <w:spacing w:val="12"/>
          <w:highlight w:val="none"/>
        </w:rPr>
        <w:t xml:space="preserve"> </w:t>
      </w:r>
      <w:r>
        <w:rPr>
          <w:spacing w:val="-5"/>
          <w:highlight w:val="none"/>
        </w:rPr>
        <w:t>作，学院宣传统战部、招生就业指导处、教务科研处、后勤保卫</w:t>
      </w:r>
    </w:p>
    <w:p>
      <w:pPr>
        <w:pStyle w:val="2"/>
        <w:spacing w:before="1" w:line="220" w:lineRule="auto"/>
        <w:ind w:left="170"/>
        <w:rPr>
          <w:highlight w:val="none"/>
        </w:rPr>
      </w:pPr>
      <w:r>
        <w:rPr>
          <w:spacing w:val="-2"/>
          <w:highlight w:val="none"/>
        </w:rPr>
        <w:t>处等负责单招的考试组织工作。</w:t>
      </w:r>
    </w:p>
    <w:p>
      <w:pPr>
        <w:pStyle w:val="2"/>
        <w:spacing w:before="291" w:line="644" w:lineRule="exact"/>
        <w:ind w:left="603"/>
        <w:rPr>
          <w:highlight w:val="none"/>
        </w:rPr>
      </w:pPr>
      <w:r>
        <w:rPr>
          <w:spacing w:val="-2"/>
          <w:position w:val="27"/>
          <w:highlight w:val="none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第七条</w:t>
      </w:r>
      <w:r>
        <w:rPr>
          <w:spacing w:val="-2"/>
          <w:position w:val="27"/>
          <w:highlight w:val="none"/>
        </w:rPr>
        <w:t xml:space="preserve"> 学院纪委负责全程监督检查单招工作。</w:t>
      </w:r>
    </w:p>
    <w:p>
      <w:pPr>
        <w:pStyle w:val="2"/>
        <w:spacing w:line="226" w:lineRule="auto"/>
        <w:ind w:left="2996"/>
        <w:rPr>
          <w:sz w:val="31"/>
          <w:szCs w:val="31"/>
          <w:highlight w:val="none"/>
        </w:rPr>
      </w:pPr>
      <w:r>
        <w:rPr>
          <w:spacing w:val="1"/>
          <w:sz w:val="31"/>
          <w:szCs w:val="31"/>
          <w:highlight w:val="none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第三章</w:t>
      </w:r>
      <w:r>
        <w:rPr>
          <w:spacing w:val="41"/>
          <w:sz w:val="31"/>
          <w:szCs w:val="31"/>
          <w:highlight w:val="none"/>
        </w:rPr>
        <w:t xml:space="preserve"> </w:t>
      </w:r>
      <w:r>
        <w:rPr>
          <w:spacing w:val="1"/>
          <w:sz w:val="31"/>
          <w:szCs w:val="31"/>
          <w:highlight w:val="none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单招报考</w:t>
      </w:r>
    </w:p>
    <w:p>
      <w:pPr>
        <w:pStyle w:val="2"/>
        <w:spacing w:before="331" w:line="328" w:lineRule="auto"/>
        <w:ind w:left="36" w:right="120" w:firstLine="567"/>
        <w:rPr>
          <w:rFonts w:ascii="等线" w:hAnsi="等线" w:eastAsia="等线" w:cs="等线"/>
          <w:highlight w:val="none"/>
        </w:rPr>
      </w:pPr>
      <w:r>
        <w:rPr>
          <w:spacing w:val="-6"/>
          <w:highlight w:val="none"/>
          <w14:textOutline w14:w="510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第八条</w:t>
      </w:r>
      <w:r>
        <w:rPr>
          <w:spacing w:val="-6"/>
          <w:highlight w:val="none"/>
        </w:rPr>
        <w:t xml:space="preserve"> 符合我省</w:t>
      </w:r>
      <w:r>
        <w:rPr>
          <w:spacing w:val="-46"/>
          <w:highlight w:val="none"/>
        </w:rPr>
        <w:t xml:space="preserve"> </w:t>
      </w:r>
      <w:r>
        <w:rPr>
          <w:rFonts w:ascii="等线" w:hAnsi="等线" w:eastAsia="等线" w:cs="等线"/>
          <w:spacing w:val="-6"/>
          <w:highlight w:val="none"/>
        </w:rPr>
        <w:t xml:space="preserve">2024 </w:t>
      </w:r>
      <w:r>
        <w:rPr>
          <w:spacing w:val="-6"/>
          <w:highlight w:val="none"/>
        </w:rPr>
        <w:t>年普通高考（含对口招生考试）报名条件</w:t>
      </w:r>
      <w:r>
        <w:rPr>
          <w:highlight w:val="none"/>
        </w:rPr>
        <w:t xml:space="preserve"> </w:t>
      </w:r>
      <w:r>
        <w:rPr>
          <w:spacing w:val="-3"/>
          <w:highlight w:val="none"/>
        </w:rPr>
        <w:t>并已参加高考报名的人员</w:t>
      </w:r>
      <w:r>
        <w:rPr>
          <w:spacing w:val="-3"/>
          <w:highlight w:val="none"/>
        </w:rPr>
        <w:t>均可报考。</w:t>
      </w:r>
      <w:r>
        <w:rPr>
          <w:spacing w:val="-3"/>
          <w:highlight w:val="none"/>
        </w:rPr>
        <w:t>对于符合报名条件尚未</w:t>
      </w:r>
      <w:r>
        <w:rPr>
          <w:spacing w:val="-4"/>
          <w:highlight w:val="none"/>
        </w:rPr>
        <w:t xml:space="preserve">参加  </w:t>
      </w:r>
      <w:r>
        <w:rPr>
          <w:spacing w:val="-6"/>
          <w:highlight w:val="none"/>
        </w:rPr>
        <w:t>高考报名、且有意愿报考单招的</w:t>
      </w:r>
      <w:bookmarkStart w:id="0" w:name="_GoBack"/>
      <w:bookmarkEnd w:id="0"/>
      <w:r>
        <w:rPr>
          <w:spacing w:val="-6"/>
          <w:highlight w:val="none"/>
        </w:rPr>
        <w:t>人员，须于</w:t>
      </w:r>
      <w:r>
        <w:rPr>
          <w:spacing w:val="-47"/>
          <w:highlight w:val="none"/>
        </w:rPr>
        <w:t xml:space="preserve"> </w:t>
      </w:r>
      <w:r>
        <w:rPr>
          <w:rFonts w:ascii="等线" w:hAnsi="等线" w:eastAsia="等线" w:cs="等线"/>
          <w:spacing w:val="-6"/>
          <w:highlight w:val="none"/>
        </w:rPr>
        <w:t xml:space="preserve">2024 </w:t>
      </w:r>
      <w:r>
        <w:rPr>
          <w:spacing w:val="-6"/>
          <w:highlight w:val="none"/>
        </w:rPr>
        <w:t>年</w:t>
      </w:r>
      <w:r>
        <w:rPr>
          <w:spacing w:val="-53"/>
          <w:highlight w:val="none"/>
        </w:rPr>
        <w:t xml:space="preserve"> </w:t>
      </w:r>
      <w:r>
        <w:rPr>
          <w:rFonts w:ascii="等线" w:hAnsi="等线" w:eastAsia="等线" w:cs="等线"/>
          <w:spacing w:val="-6"/>
          <w:highlight w:val="none"/>
        </w:rPr>
        <w:t>2</w:t>
      </w:r>
      <w:r>
        <w:rPr>
          <w:rFonts w:ascii="等线" w:hAnsi="等线" w:eastAsia="等线" w:cs="等线"/>
          <w:spacing w:val="28"/>
          <w:w w:val="101"/>
          <w:highlight w:val="none"/>
        </w:rPr>
        <w:t xml:space="preserve"> </w:t>
      </w:r>
      <w:r>
        <w:rPr>
          <w:spacing w:val="-6"/>
          <w:highlight w:val="none"/>
        </w:rPr>
        <w:t>月</w:t>
      </w:r>
      <w:r>
        <w:rPr>
          <w:spacing w:val="-56"/>
          <w:highlight w:val="none"/>
        </w:rPr>
        <w:t xml:space="preserve"> </w:t>
      </w:r>
      <w:r>
        <w:rPr>
          <w:rFonts w:ascii="等线" w:hAnsi="等线" w:eastAsia="等线" w:cs="等线"/>
          <w:spacing w:val="-6"/>
          <w:highlight w:val="none"/>
        </w:rPr>
        <w:t xml:space="preserve">20  </w:t>
      </w:r>
      <w:r>
        <w:rPr>
          <w:spacing w:val="-6"/>
          <w:highlight w:val="none"/>
        </w:rPr>
        <w:t>日－</w:t>
      </w:r>
      <w:r>
        <w:rPr>
          <w:rFonts w:ascii="等线" w:hAnsi="等线" w:eastAsia="等线" w:cs="等线"/>
          <w:spacing w:val="-6"/>
          <w:highlight w:val="none"/>
        </w:rPr>
        <w:t>22</w:t>
      </w:r>
    </w:p>
    <w:p>
      <w:pPr>
        <w:pStyle w:val="2"/>
        <w:spacing w:line="220" w:lineRule="auto"/>
        <w:ind w:left="91"/>
        <w:rPr>
          <w:highlight w:val="none"/>
        </w:rPr>
      </w:pPr>
      <w:r>
        <w:rPr>
          <w:spacing w:val="-3"/>
          <w:highlight w:val="none"/>
        </w:rPr>
        <w:t>日到户籍所在县市区招生考试机构指定的报名点办理补报名手续。</w:t>
      </w:r>
    </w:p>
    <w:p>
      <w:pPr>
        <w:pStyle w:val="2"/>
        <w:spacing w:before="184" w:line="322" w:lineRule="auto"/>
        <w:ind w:left="50" w:right="120" w:firstLine="553"/>
        <w:rPr>
          <w:highlight w:val="none"/>
        </w:rPr>
      </w:pPr>
      <w:r>
        <w:rPr>
          <w:spacing w:val="-6"/>
          <w:highlight w:val="none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第九条</w:t>
      </w:r>
      <w:r>
        <w:rPr>
          <w:spacing w:val="-6"/>
          <w:highlight w:val="none"/>
        </w:rPr>
        <w:t xml:space="preserve"> 全省单招统一报考和填报志愿时间为</w:t>
      </w:r>
      <w:r>
        <w:rPr>
          <w:spacing w:val="-54"/>
          <w:highlight w:val="none"/>
        </w:rPr>
        <w:t xml:space="preserve"> </w:t>
      </w:r>
      <w:r>
        <w:rPr>
          <w:rFonts w:ascii="等线" w:hAnsi="等线" w:eastAsia="等线" w:cs="等线"/>
          <w:spacing w:val="-6"/>
          <w:highlight w:val="none"/>
        </w:rPr>
        <w:t xml:space="preserve">2024 </w:t>
      </w:r>
      <w:r>
        <w:rPr>
          <w:spacing w:val="-6"/>
          <w:highlight w:val="none"/>
        </w:rPr>
        <w:t>年</w:t>
      </w:r>
      <w:r>
        <w:rPr>
          <w:spacing w:val="-58"/>
          <w:highlight w:val="none"/>
        </w:rPr>
        <w:t xml:space="preserve"> </w:t>
      </w:r>
      <w:r>
        <w:rPr>
          <w:rFonts w:ascii="等线" w:hAnsi="等线" w:eastAsia="等线" w:cs="等线"/>
          <w:spacing w:val="-6"/>
          <w:highlight w:val="none"/>
        </w:rPr>
        <w:t>2</w:t>
      </w:r>
      <w:r>
        <w:rPr>
          <w:rFonts w:ascii="等线" w:hAnsi="等线" w:eastAsia="等线" w:cs="等线"/>
          <w:spacing w:val="24"/>
          <w:highlight w:val="none"/>
        </w:rPr>
        <w:t xml:space="preserve"> </w:t>
      </w:r>
      <w:r>
        <w:rPr>
          <w:spacing w:val="-6"/>
          <w:highlight w:val="none"/>
        </w:rPr>
        <w:t>月</w:t>
      </w:r>
      <w:r>
        <w:rPr>
          <w:spacing w:val="-58"/>
          <w:highlight w:val="none"/>
        </w:rPr>
        <w:t xml:space="preserve"> </w:t>
      </w:r>
      <w:r>
        <w:rPr>
          <w:rFonts w:ascii="等线" w:hAnsi="等线" w:eastAsia="等线" w:cs="等线"/>
          <w:spacing w:val="-6"/>
          <w:highlight w:val="none"/>
        </w:rPr>
        <w:t xml:space="preserve">27  </w:t>
      </w:r>
      <w:r>
        <w:rPr>
          <w:spacing w:val="-6"/>
          <w:highlight w:val="none"/>
        </w:rPr>
        <w:t>日</w:t>
      </w:r>
      <w:r>
        <w:rPr>
          <w:highlight w:val="none"/>
        </w:rPr>
        <w:t xml:space="preserve"> </w:t>
      </w:r>
      <w:r>
        <w:rPr>
          <w:spacing w:val="-2"/>
          <w:highlight w:val="none"/>
        </w:rPr>
        <w:t>-</w:t>
      </w:r>
      <w:r>
        <w:rPr>
          <w:rFonts w:ascii="等线" w:hAnsi="等线" w:eastAsia="等线" w:cs="等线"/>
          <w:spacing w:val="-2"/>
          <w:highlight w:val="none"/>
        </w:rPr>
        <w:t>3</w:t>
      </w:r>
      <w:r>
        <w:rPr>
          <w:rFonts w:ascii="等线" w:hAnsi="等线" w:eastAsia="等线" w:cs="等线"/>
          <w:spacing w:val="23"/>
          <w:highlight w:val="none"/>
        </w:rPr>
        <w:t xml:space="preserve"> </w:t>
      </w:r>
      <w:r>
        <w:rPr>
          <w:spacing w:val="-2"/>
          <w:highlight w:val="none"/>
        </w:rPr>
        <w:t>月</w:t>
      </w:r>
      <w:r>
        <w:rPr>
          <w:spacing w:val="-54"/>
          <w:highlight w:val="none"/>
        </w:rPr>
        <w:t xml:space="preserve"> </w:t>
      </w:r>
      <w:r>
        <w:rPr>
          <w:rFonts w:ascii="等线" w:hAnsi="等线" w:eastAsia="等线" w:cs="等线"/>
          <w:spacing w:val="-2"/>
          <w:highlight w:val="none"/>
        </w:rPr>
        <w:t>5</w:t>
      </w:r>
      <w:r>
        <w:rPr>
          <w:rFonts w:ascii="等线" w:hAnsi="等线" w:eastAsia="等线" w:cs="等线"/>
          <w:spacing w:val="71"/>
          <w:w w:val="101"/>
          <w:highlight w:val="none"/>
        </w:rPr>
        <w:t xml:space="preserve"> </w:t>
      </w:r>
      <w:r>
        <w:rPr>
          <w:spacing w:val="-2"/>
          <w:highlight w:val="none"/>
        </w:rPr>
        <w:t>日，实行网上报考和填报志愿。单招报考设第一志愿和第二</w:t>
      </w:r>
    </w:p>
    <w:p>
      <w:pPr>
        <w:pStyle w:val="2"/>
        <w:spacing w:before="2" w:line="220" w:lineRule="auto"/>
        <w:ind w:left="40"/>
        <w:rPr>
          <w:highlight w:val="none"/>
        </w:rPr>
      </w:pPr>
      <w:r>
        <w:rPr>
          <w:spacing w:val="-2"/>
          <w:highlight w:val="none"/>
        </w:rPr>
        <w:t>志愿，考生可选择</w:t>
      </w:r>
      <w:r>
        <w:rPr>
          <w:spacing w:val="-50"/>
          <w:highlight w:val="none"/>
        </w:rPr>
        <w:t xml:space="preserve"> </w:t>
      </w:r>
      <w:r>
        <w:rPr>
          <w:rFonts w:ascii="等线" w:hAnsi="等线" w:eastAsia="等线" w:cs="等线"/>
          <w:spacing w:val="-2"/>
          <w:highlight w:val="none"/>
        </w:rPr>
        <w:t>1</w:t>
      </w:r>
      <w:r>
        <w:rPr>
          <w:spacing w:val="-2"/>
          <w:highlight w:val="none"/>
        </w:rPr>
        <w:t>－</w:t>
      </w:r>
      <w:r>
        <w:rPr>
          <w:rFonts w:ascii="等线" w:hAnsi="等线" w:eastAsia="等线" w:cs="等线"/>
          <w:spacing w:val="-2"/>
          <w:highlight w:val="none"/>
        </w:rPr>
        <w:t xml:space="preserve">2 </w:t>
      </w:r>
      <w:r>
        <w:rPr>
          <w:spacing w:val="-2"/>
          <w:highlight w:val="none"/>
        </w:rPr>
        <w:t>所院校在指定网上平台进行报考。</w:t>
      </w:r>
    </w:p>
    <w:p>
      <w:pPr>
        <w:pStyle w:val="2"/>
        <w:spacing w:before="155" w:line="326" w:lineRule="auto"/>
        <w:ind w:left="37" w:right="4" w:firstLine="556"/>
        <w:rPr>
          <w:highlight w:val="none"/>
        </w:rPr>
      </w:pPr>
      <w:r>
        <w:rPr>
          <w:spacing w:val="-4"/>
          <w:highlight w:val="none"/>
        </w:rPr>
        <w:t>在此期间，考生可登录湖南省普通高校招生考试考生综合</w:t>
      </w:r>
      <w:r>
        <w:rPr>
          <w:spacing w:val="-5"/>
          <w:highlight w:val="none"/>
        </w:rPr>
        <w:t xml:space="preserve">信息平 </w:t>
      </w:r>
      <w:r>
        <w:rPr>
          <w:spacing w:val="1"/>
          <w:highlight w:val="none"/>
        </w:rPr>
        <w:t>台（以下简称“考生综合信息平台”</w:t>
      </w:r>
      <w:r>
        <w:rPr>
          <w:spacing w:val="-35"/>
          <w:highlight w:val="none"/>
        </w:rPr>
        <w:t>）（</w:t>
      </w:r>
      <w:r>
        <w:rPr>
          <w:spacing w:val="1"/>
          <w:highlight w:val="none"/>
        </w:rPr>
        <w:t>网址：</w:t>
      </w:r>
      <w:r>
        <w:rPr>
          <w:rFonts w:ascii="等线" w:hAnsi="等线" w:eastAsia="等线" w:cs="等线"/>
          <w:highlight w:val="none"/>
        </w:rPr>
        <w:t>https</w:t>
      </w:r>
      <w:r>
        <w:rPr>
          <w:rFonts w:ascii="等线" w:hAnsi="等线" w:eastAsia="等线" w:cs="等线"/>
          <w:spacing w:val="1"/>
          <w:highlight w:val="none"/>
        </w:rPr>
        <w:t>://</w:t>
      </w:r>
      <w:r>
        <w:rPr>
          <w:rFonts w:ascii="等线" w:hAnsi="等线" w:eastAsia="等线" w:cs="等线"/>
          <w:highlight w:val="none"/>
        </w:rPr>
        <w:t>ks</w:t>
      </w:r>
      <w:r>
        <w:rPr>
          <w:rFonts w:ascii="等线" w:hAnsi="等线" w:eastAsia="等线" w:cs="等线"/>
          <w:spacing w:val="1"/>
          <w:highlight w:val="none"/>
        </w:rPr>
        <w:t>.</w:t>
      </w:r>
      <w:r>
        <w:rPr>
          <w:rFonts w:ascii="等线" w:hAnsi="等线" w:eastAsia="等线" w:cs="等线"/>
          <w:highlight w:val="none"/>
        </w:rPr>
        <w:t>hneao</w:t>
      </w:r>
      <w:r>
        <w:rPr>
          <w:rFonts w:ascii="等线" w:hAnsi="等线" w:eastAsia="等线" w:cs="等线"/>
          <w:spacing w:val="1"/>
          <w:highlight w:val="none"/>
        </w:rPr>
        <w:t>.</w:t>
      </w:r>
      <w:r>
        <w:rPr>
          <w:rFonts w:ascii="等线" w:hAnsi="等线" w:eastAsia="等线" w:cs="等线"/>
          <w:highlight w:val="none"/>
        </w:rPr>
        <w:t>cn</w:t>
      </w:r>
      <w:r>
        <w:rPr>
          <w:spacing w:val="1"/>
          <w:highlight w:val="none"/>
        </w:rPr>
        <w:t xml:space="preserve">） </w:t>
      </w:r>
      <w:r>
        <w:rPr>
          <w:spacing w:val="-3"/>
          <w:highlight w:val="none"/>
        </w:rPr>
        <w:t>或“潇湘高考</w:t>
      </w:r>
      <w:r>
        <w:rPr>
          <w:spacing w:val="-94"/>
          <w:highlight w:val="none"/>
        </w:rPr>
        <w:t xml:space="preserve"> </w:t>
      </w:r>
      <w:r>
        <w:rPr>
          <w:spacing w:val="-3"/>
          <w:highlight w:val="none"/>
        </w:rPr>
        <w:t>”</w:t>
      </w:r>
      <w:r>
        <w:rPr>
          <w:rFonts w:ascii="等线" w:hAnsi="等线" w:eastAsia="等线" w:cs="等线"/>
          <w:spacing w:val="-3"/>
          <w:highlight w:val="none"/>
        </w:rPr>
        <w:t>APP</w:t>
      </w:r>
      <w:r>
        <w:rPr>
          <w:spacing w:val="-3"/>
          <w:highlight w:val="none"/>
        </w:rPr>
        <w:t xml:space="preserve">（通过苹果应用商店、腾讯应用宝、华为应用商 </w:t>
      </w:r>
      <w:r>
        <w:rPr>
          <w:spacing w:val="-5"/>
          <w:highlight w:val="none"/>
        </w:rPr>
        <w:t>店、小米应用商店或“考生综合信息平台</w:t>
      </w:r>
      <w:r>
        <w:rPr>
          <w:spacing w:val="-103"/>
          <w:highlight w:val="none"/>
        </w:rPr>
        <w:t xml:space="preserve"> </w:t>
      </w:r>
      <w:r>
        <w:rPr>
          <w:spacing w:val="-5"/>
          <w:highlight w:val="none"/>
        </w:rPr>
        <w:t>”首页下载</w:t>
      </w:r>
      <w:r>
        <w:rPr>
          <w:spacing w:val="-67"/>
          <w:highlight w:val="none"/>
        </w:rPr>
        <w:t xml:space="preserve"> </w:t>
      </w:r>
      <w:r>
        <w:rPr>
          <w:rFonts w:ascii="等线" w:hAnsi="等线" w:eastAsia="等线" w:cs="等线"/>
          <w:spacing w:val="-5"/>
          <w:highlight w:val="none"/>
        </w:rPr>
        <w:t>APP</w:t>
      </w:r>
      <w:r>
        <w:rPr>
          <w:spacing w:val="-5"/>
          <w:highlight w:val="none"/>
        </w:rPr>
        <w:t xml:space="preserve">）填报报考 </w:t>
      </w:r>
      <w:r>
        <w:rPr>
          <w:spacing w:val="-2"/>
          <w:highlight w:val="none"/>
        </w:rPr>
        <w:t>志愿信息。请考生在报考前关注本院网站（</w:t>
      </w:r>
      <w:r>
        <w:rPr>
          <w:rFonts w:ascii="等线" w:hAnsi="等线" w:eastAsia="等线" w:cs="等线"/>
          <w:spacing w:val="-2"/>
          <w:highlight w:val="none"/>
        </w:rPr>
        <w:t>www.syzyedu.com</w:t>
      </w:r>
      <w:r>
        <w:rPr>
          <w:spacing w:val="-2"/>
          <w:highlight w:val="none"/>
        </w:rPr>
        <w:t>）公布</w:t>
      </w:r>
    </w:p>
    <w:p>
      <w:pPr>
        <w:pStyle w:val="2"/>
        <w:spacing w:line="222" w:lineRule="auto"/>
        <w:ind w:left="49"/>
        <w:rPr>
          <w:highlight w:val="none"/>
        </w:rPr>
      </w:pPr>
      <w:r>
        <w:rPr>
          <w:spacing w:val="-6"/>
          <w:highlight w:val="none"/>
        </w:rPr>
        <w:t>的有关信息。</w:t>
      </w:r>
    </w:p>
    <w:p>
      <w:pPr>
        <w:pStyle w:val="2"/>
        <w:spacing w:before="179" w:line="336" w:lineRule="auto"/>
        <w:ind w:left="32" w:right="120" w:firstLine="571"/>
        <w:rPr>
          <w:highlight w:val="none"/>
        </w:rPr>
      </w:pPr>
      <w:r>
        <w:rPr>
          <w:highlight w:val="none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第十条</w:t>
      </w:r>
      <w:r>
        <w:rPr>
          <w:highlight w:val="none"/>
        </w:rPr>
        <w:t xml:space="preserve"> 填报专业要求。我院普通类计划实行专业组志愿，考生</w:t>
      </w:r>
      <w:r>
        <w:rPr>
          <w:spacing w:val="15"/>
          <w:highlight w:val="none"/>
        </w:rPr>
        <w:t xml:space="preserve"> </w:t>
      </w:r>
      <w:r>
        <w:rPr>
          <w:spacing w:val="-4"/>
          <w:highlight w:val="none"/>
        </w:rPr>
        <w:t>在填报我院志愿时，需选择一个专业组中的两个专业，并确定是否选</w:t>
      </w:r>
      <w:r>
        <w:rPr>
          <w:spacing w:val="7"/>
          <w:highlight w:val="none"/>
        </w:rPr>
        <w:t xml:space="preserve"> </w:t>
      </w:r>
      <w:r>
        <w:rPr>
          <w:highlight w:val="none"/>
        </w:rPr>
        <w:t>择专业服从调剂。单列计划中的退役军人、体育</w:t>
      </w:r>
      <w:r>
        <w:rPr>
          <w:spacing w:val="-1"/>
          <w:highlight w:val="none"/>
        </w:rPr>
        <w:t>特长生可在</w:t>
      </w:r>
      <w:r>
        <w:rPr>
          <w:spacing w:val="-55"/>
          <w:highlight w:val="none"/>
        </w:rPr>
        <w:t xml:space="preserve"> </w:t>
      </w:r>
      <w:r>
        <w:rPr>
          <w:rFonts w:ascii="等线" w:hAnsi="等线" w:eastAsia="等线" w:cs="等线"/>
          <w:spacing w:val="-1"/>
          <w:highlight w:val="none"/>
        </w:rPr>
        <w:t xml:space="preserve">26 </w:t>
      </w:r>
      <w:r>
        <w:rPr>
          <w:spacing w:val="-1"/>
          <w:highlight w:val="none"/>
        </w:rPr>
        <w:t>个专</w:t>
      </w:r>
    </w:p>
    <w:p>
      <w:pPr>
        <w:pStyle w:val="2"/>
        <w:spacing w:before="2" w:line="222" w:lineRule="auto"/>
        <w:ind w:left="32"/>
        <w:rPr>
          <w:highlight w:val="none"/>
        </w:rPr>
      </w:pPr>
      <w:r>
        <w:rPr>
          <w:spacing w:val="-2"/>
          <w:highlight w:val="none"/>
        </w:rPr>
        <w:t>业范围内任选两个专业。</w:t>
      </w:r>
    </w:p>
    <w:p>
      <w:pPr>
        <w:pStyle w:val="2"/>
        <w:spacing w:before="181" w:line="343" w:lineRule="auto"/>
        <w:ind w:left="38" w:firstLine="565"/>
        <w:rPr>
          <w:highlight w:val="none"/>
        </w:rPr>
      </w:pPr>
      <w:r>
        <w:rPr>
          <w:spacing w:val="-5"/>
          <w:highlight w:val="none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第十一条</w:t>
      </w:r>
      <w:r>
        <w:rPr>
          <w:spacing w:val="-5"/>
          <w:highlight w:val="none"/>
        </w:rPr>
        <w:t xml:space="preserve"> 退役军人身份认定。退役军人由户籍所在县（市、区）</w:t>
      </w:r>
      <w:r>
        <w:rPr>
          <w:highlight w:val="none"/>
        </w:rPr>
        <w:t xml:space="preserve"> </w:t>
      </w:r>
      <w:r>
        <w:rPr>
          <w:spacing w:val="-10"/>
          <w:highlight w:val="none"/>
        </w:rPr>
        <w:t>退役军人事务部门进行认定。将本人身份证、退出现役证（转业证）、</w:t>
      </w:r>
    </w:p>
    <w:p>
      <w:pPr>
        <w:pStyle w:val="2"/>
        <w:spacing w:before="1" w:line="221" w:lineRule="auto"/>
        <w:ind w:left="26"/>
        <w:rPr>
          <w:highlight w:val="none"/>
        </w:rPr>
      </w:pPr>
      <w:r>
        <w:rPr>
          <w:spacing w:val="-1"/>
          <w:highlight w:val="none"/>
        </w:rPr>
        <w:t>《湖南省</w:t>
      </w:r>
      <w:r>
        <w:rPr>
          <w:spacing w:val="-42"/>
          <w:highlight w:val="none"/>
        </w:rPr>
        <w:t xml:space="preserve"> </w:t>
      </w:r>
      <w:r>
        <w:rPr>
          <w:rFonts w:ascii="等线" w:hAnsi="等线" w:eastAsia="等线" w:cs="等线"/>
          <w:spacing w:val="-1"/>
          <w:highlight w:val="none"/>
        </w:rPr>
        <w:t xml:space="preserve">2024 </w:t>
      </w:r>
      <w:r>
        <w:rPr>
          <w:spacing w:val="-1"/>
          <w:highlight w:val="none"/>
        </w:rPr>
        <w:t>年高职报名身份审核（界定）表》等相关证明材料扫</w:t>
      </w:r>
    </w:p>
    <w:p>
      <w:pPr>
        <w:spacing w:line="221" w:lineRule="auto"/>
        <w:rPr>
          <w:highlight w:val="none"/>
        </w:rPr>
        <w:sectPr>
          <w:footerReference r:id="rId6" w:type="default"/>
          <w:pgSz w:w="11906" w:h="16839"/>
          <w:pgMar w:top="1431" w:right="1679" w:bottom="1602" w:left="1785" w:header="0" w:footer="1440" w:gutter="0"/>
          <w:cols w:space="720" w:num="1"/>
        </w:sectPr>
      </w:pPr>
    </w:p>
    <w:p>
      <w:pPr>
        <w:pStyle w:val="2"/>
        <w:spacing w:before="181" w:line="327" w:lineRule="auto"/>
        <w:ind w:left="136" w:right="112" w:hanging="5"/>
        <w:jc w:val="both"/>
        <w:rPr>
          <w:highlight w:val="none"/>
        </w:rPr>
      </w:pPr>
      <w:r>
        <w:rPr>
          <w:spacing w:val="-9"/>
          <w:highlight w:val="none"/>
        </w:rPr>
        <w:t>描件在</w:t>
      </w:r>
      <w:r>
        <w:rPr>
          <w:spacing w:val="-38"/>
          <w:highlight w:val="none"/>
        </w:rPr>
        <w:t xml:space="preserve"> </w:t>
      </w:r>
      <w:r>
        <w:rPr>
          <w:rFonts w:ascii="等线" w:hAnsi="等线" w:eastAsia="等线" w:cs="等线"/>
          <w:spacing w:val="-9"/>
          <w:highlight w:val="none"/>
        </w:rPr>
        <w:t>2024</w:t>
      </w:r>
      <w:r>
        <w:rPr>
          <w:rFonts w:ascii="等线" w:hAnsi="等线" w:eastAsia="等线" w:cs="等线"/>
          <w:spacing w:val="18"/>
          <w:highlight w:val="none"/>
        </w:rPr>
        <w:t xml:space="preserve"> </w:t>
      </w:r>
      <w:r>
        <w:rPr>
          <w:spacing w:val="-9"/>
          <w:highlight w:val="none"/>
        </w:rPr>
        <w:t>年</w:t>
      </w:r>
      <w:r>
        <w:rPr>
          <w:spacing w:val="-56"/>
          <w:highlight w:val="none"/>
        </w:rPr>
        <w:t xml:space="preserve"> </w:t>
      </w:r>
      <w:r>
        <w:rPr>
          <w:rFonts w:ascii="等线" w:hAnsi="等线" w:eastAsia="等线" w:cs="等线"/>
          <w:spacing w:val="-9"/>
          <w:highlight w:val="none"/>
        </w:rPr>
        <w:t>2</w:t>
      </w:r>
      <w:r>
        <w:rPr>
          <w:rFonts w:ascii="等线" w:hAnsi="等线" w:eastAsia="等线" w:cs="等线"/>
          <w:spacing w:val="28"/>
          <w:w w:val="101"/>
          <w:highlight w:val="none"/>
        </w:rPr>
        <w:t xml:space="preserve"> </w:t>
      </w:r>
      <w:r>
        <w:rPr>
          <w:spacing w:val="-9"/>
          <w:highlight w:val="none"/>
        </w:rPr>
        <w:t>月</w:t>
      </w:r>
      <w:r>
        <w:rPr>
          <w:spacing w:val="-53"/>
          <w:highlight w:val="none"/>
        </w:rPr>
        <w:t xml:space="preserve"> </w:t>
      </w:r>
      <w:r>
        <w:rPr>
          <w:rFonts w:ascii="等线" w:hAnsi="等线" w:eastAsia="等线" w:cs="等线"/>
          <w:spacing w:val="-9"/>
          <w:highlight w:val="none"/>
        </w:rPr>
        <w:t>27</w:t>
      </w:r>
      <w:r>
        <w:rPr>
          <w:rFonts w:ascii="等线" w:hAnsi="等线" w:eastAsia="等线" w:cs="等线"/>
          <w:spacing w:val="69"/>
          <w:highlight w:val="none"/>
        </w:rPr>
        <w:t xml:space="preserve"> </w:t>
      </w:r>
      <w:r>
        <w:rPr>
          <w:spacing w:val="-9"/>
          <w:highlight w:val="none"/>
        </w:rPr>
        <w:t xml:space="preserve">日到 </w:t>
      </w:r>
      <w:r>
        <w:rPr>
          <w:rFonts w:ascii="等线" w:hAnsi="等线" w:eastAsia="等线" w:cs="等线"/>
          <w:spacing w:val="-9"/>
          <w:highlight w:val="none"/>
        </w:rPr>
        <w:t>3</w:t>
      </w:r>
      <w:r>
        <w:rPr>
          <w:rFonts w:ascii="等线" w:hAnsi="等线" w:eastAsia="等线" w:cs="等线"/>
          <w:spacing w:val="28"/>
          <w:highlight w:val="none"/>
        </w:rPr>
        <w:t xml:space="preserve"> </w:t>
      </w:r>
      <w:r>
        <w:rPr>
          <w:spacing w:val="-9"/>
          <w:highlight w:val="none"/>
        </w:rPr>
        <w:t>月</w:t>
      </w:r>
      <w:r>
        <w:rPr>
          <w:spacing w:val="-55"/>
          <w:highlight w:val="none"/>
        </w:rPr>
        <w:t xml:space="preserve"> </w:t>
      </w:r>
      <w:r>
        <w:rPr>
          <w:rFonts w:ascii="等线" w:hAnsi="等线" w:eastAsia="等线" w:cs="等线"/>
          <w:spacing w:val="-9"/>
          <w:highlight w:val="none"/>
        </w:rPr>
        <w:t xml:space="preserve">5  </w:t>
      </w:r>
      <w:r>
        <w:rPr>
          <w:spacing w:val="-9"/>
          <w:highlight w:val="none"/>
        </w:rPr>
        <w:t>日之间通过网上提交方式发至邮</w:t>
      </w:r>
      <w:r>
        <w:rPr>
          <w:highlight w:val="none"/>
        </w:rPr>
        <w:t xml:space="preserve"> </w:t>
      </w:r>
      <w:r>
        <w:rPr>
          <w:spacing w:val="-1"/>
          <w:highlight w:val="none"/>
        </w:rPr>
        <w:t>箱</w:t>
      </w:r>
      <w:r>
        <w:rPr>
          <w:spacing w:val="-65"/>
          <w:highlight w:val="none"/>
        </w:rPr>
        <w:t xml:space="preserve"> </w:t>
      </w:r>
      <w:r>
        <w:rPr>
          <w:rFonts w:ascii="等线" w:hAnsi="等线" w:eastAsia="等线" w:cs="等线"/>
          <w:spacing w:val="-1"/>
          <w:highlight w:val="none"/>
        </w:rPr>
        <w:t xml:space="preserve">407759671@qq. com </w:t>
      </w:r>
      <w:r>
        <w:rPr>
          <w:spacing w:val="-1"/>
          <w:highlight w:val="none"/>
        </w:rPr>
        <w:t>交由我院招生就业指导</w:t>
      </w:r>
      <w:r>
        <w:rPr>
          <w:spacing w:val="-2"/>
          <w:highlight w:val="none"/>
        </w:rPr>
        <w:t>处审核（具体联系方</w:t>
      </w:r>
      <w:r>
        <w:rPr>
          <w:highlight w:val="none"/>
        </w:rPr>
        <w:t xml:space="preserve"> </w:t>
      </w:r>
      <w:r>
        <w:rPr>
          <w:spacing w:val="-3"/>
          <w:highlight w:val="none"/>
        </w:rPr>
        <w:t>式：</w:t>
      </w:r>
      <w:r>
        <w:rPr>
          <w:rFonts w:ascii="等线" w:hAnsi="等线" w:eastAsia="等线" w:cs="等线"/>
          <w:spacing w:val="-3"/>
          <w:highlight w:val="none"/>
        </w:rPr>
        <w:t>0739-5301928</w:t>
      </w:r>
      <w:r>
        <w:rPr>
          <w:rFonts w:ascii="等线" w:hAnsi="等线" w:eastAsia="等线" w:cs="等线"/>
          <w:spacing w:val="21"/>
          <w:w w:val="101"/>
          <w:highlight w:val="none"/>
        </w:rPr>
        <w:t xml:space="preserve">   </w:t>
      </w:r>
      <w:r>
        <w:rPr>
          <w:rFonts w:ascii="等线" w:hAnsi="等线" w:eastAsia="等线" w:cs="等线"/>
          <w:spacing w:val="-3"/>
          <w:highlight w:val="none"/>
        </w:rPr>
        <w:t>5301616</w:t>
      </w:r>
      <w:r>
        <w:rPr>
          <w:spacing w:val="-3"/>
          <w:highlight w:val="none"/>
        </w:rPr>
        <w:t>）</w:t>
      </w:r>
      <w:r>
        <w:rPr>
          <w:spacing w:val="-4"/>
          <w:highlight w:val="none"/>
        </w:rPr>
        <w:t>。不能按要求提供证明材料的考生只</w:t>
      </w:r>
      <w:r>
        <w:rPr>
          <w:highlight w:val="none"/>
        </w:rPr>
        <w:t xml:space="preserve"> </w:t>
      </w:r>
      <w:r>
        <w:rPr>
          <w:spacing w:val="-4"/>
          <w:highlight w:val="none"/>
        </w:rPr>
        <w:t>能以普通高中往届生或同等学力人员身份报考，提供虚假证明材料的</w:t>
      </w:r>
    </w:p>
    <w:p>
      <w:pPr>
        <w:pStyle w:val="2"/>
        <w:spacing w:line="222" w:lineRule="auto"/>
        <w:ind w:right="17"/>
        <w:jc w:val="right"/>
        <w:rPr>
          <w:highlight w:val="none"/>
        </w:rPr>
      </w:pPr>
      <w:r>
        <w:rPr>
          <w:spacing w:val="-1"/>
          <w:highlight w:val="none"/>
        </w:rPr>
        <w:t>将依据教育部相关规定取消高考报名资格，已录取的取消录取资格。</w:t>
      </w:r>
    </w:p>
    <w:p>
      <w:pPr>
        <w:pStyle w:val="2"/>
        <w:spacing w:before="307" w:line="226" w:lineRule="auto"/>
        <w:ind w:left="2936"/>
        <w:rPr>
          <w:sz w:val="31"/>
          <w:szCs w:val="31"/>
          <w:highlight w:val="none"/>
        </w:rPr>
      </w:pPr>
      <w:r>
        <w:rPr>
          <w:spacing w:val="4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第四章</w:t>
      </w:r>
      <w:r>
        <w:rPr>
          <w:spacing w:val="38"/>
          <w:sz w:val="31"/>
          <w:szCs w:val="31"/>
          <w:highlight w:val="none"/>
        </w:rPr>
        <w:t xml:space="preserve"> </w:t>
      </w:r>
      <w:r>
        <w:rPr>
          <w:spacing w:val="4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单招计划及专业</w:t>
      </w:r>
    </w:p>
    <w:p>
      <w:pPr>
        <w:pStyle w:val="2"/>
        <w:spacing w:before="328" w:line="321" w:lineRule="auto"/>
        <w:ind w:left="127" w:right="112" w:firstLine="574"/>
        <w:jc w:val="both"/>
        <w:rPr>
          <w:highlight w:val="none"/>
        </w:rPr>
      </w:pPr>
      <w:r>
        <w:rPr>
          <w:spacing w:val="-3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第十二条</w:t>
      </w:r>
      <w:r>
        <w:rPr>
          <w:spacing w:val="-3"/>
          <w:highlight w:val="none"/>
        </w:rPr>
        <w:t xml:space="preserve"> 我院</w:t>
      </w:r>
      <w:r>
        <w:rPr>
          <w:spacing w:val="-44"/>
          <w:highlight w:val="none"/>
        </w:rPr>
        <w:t xml:space="preserve"> </w:t>
      </w:r>
      <w:r>
        <w:rPr>
          <w:rFonts w:ascii="等线" w:hAnsi="等线" w:eastAsia="等线" w:cs="等线"/>
          <w:spacing w:val="-3"/>
          <w:highlight w:val="none"/>
        </w:rPr>
        <w:t xml:space="preserve">2024 </w:t>
      </w:r>
      <w:r>
        <w:rPr>
          <w:spacing w:val="-3"/>
          <w:highlight w:val="none"/>
        </w:rPr>
        <w:t>年单招总计划数为</w:t>
      </w:r>
      <w:r>
        <w:rPr>
          <w:spacing w:val="-55"/>
          <w:highlight w:val="none"/>
        </w:rPr>
        <w:t xml:space="preserve"> </w:t>
      </w:r>
      <w:r>
        <w:rPr>
          <w:rFonts w:ascii="等线" w:hAnsi="等线" w:eastAsia="等线" w:cs="等线"/>
          <w:spacing w:val="-3"/>
          <w:highlight w:val="none"/>
        </w:rPr>
        <w:t xml:space="preserve">2025 </w:t>
      </w:r>
      <w:r>
        <w:rPr>
          <w:spacing w:val="-3"/>
          <w:highlight w:val="none"/>
        </w:rPr>
        <w:t>人，其中包含单列</w:t>
      </w:r>
      <w:r>
        <w:rPr>
          <w:highlight w:val="none"/>
        </w:rPr>
        <w:t xml:space="preserve"> </w:t>
      </w:r>
      <w:r>
        <w:rPr>
          <w:spacing w:val="-5"/>
          <w:highlight w:val="none"/>
        </w:rPr>
        <w:t>计划的退役军人</w:t>
      </w:r>
      <w:r>
        <w:rPr>
          <w:spacing w:val="-46"/>
          <w:highlight w:val="none"/>
        </w:rPr>
        <w:t xml:space="preserve"> </w:t>
      </w:r>
      <w:r>
        <w:rPr>
          <w:rFonts w:ascii="等线" w:hAnsi="等线" w:eastAsia="等线" w:cs="等线"/>
          <w:spacing w:val="-5"/>
          <w:highlight w:val="none"/>
        </w:rPr>
        <w:t xml:space="preserve">15 </w:t>
      </w:r>
      <w:r>
        <w:rPr>
          <w:spacing w:val="-5"/>
          <w:highlight w:val="none"/>
        </w:rPr>
        <w:t xml:space="preserve">人、体育特长生 </w:t>
      </w:r>
      <w:r>
        <w:rPr>
          <w:rFonts w:ascii="等线" w:hAnsi="等线" w:eastAsia="等线" w:cs="等线"/>
          <w:spacing w:val="-5"/>
          <w:highlight w:val="none"/>
        </w:rPr>
        <w:t xml:space="preserve">20 </w:t>
      </w:r>
      <w:r>
        <w:rPr>
          <w:spacing w:val="-5"/>
          <w:highlight w:val="none"/>
        </w:rPr>
        <w:t>人。我院</w:t>
      </w:r>
      <w:r>
        <w:rPr>
          <w:spacing w:val="-57"/>
          <w:highlight w:val="none"/>
        </w:rPr>
        <w:t xml:space="preserve"> </w:t>
      </w:r>
      <w:r>
        <w:rPr>
          <w:rFonts w:ascii="等线" w:hAnsi="等线" w:eastAsia="等线" w:cs="等线"/>
          <w:spacing w:val="-5"/>
          <w:highlight w:val="none"/>
        </w:rPr>
        <w:t>2024</w:t>
      </w:r>
      <w:r>
        <w:rPr>
          <w:rFonts w:ascii="等线" w:hAnsi="等线" w:eastAsia="等线" w:cs="等线"/>
          <w:spacing w:val="18"/>
          <w:highlight w:val="none"/>
        </w:rPr>
        <w:t xml:space="preserve"> </w:t>
      </w:r>
      <w:r>
        <w:rPr>
          <w:spacing w:val="-5"/>
          <w:highlight w:val="none"/>
        </w:rPr>
        <w:t>年招生专业共</w:t>
      </w:r>
      <w:r>
        <w:rPr>
          <w:highlight w:val="none"/>
        </w:rPr>
        <w:t xml:space="preserve"> </w:t>
      </w:r>
      <w:r>
        <w:rPr>
          <w:rFonts w:ascii="等线" w:hAnsi="等线" w:eastAsia="等线" w:cs="等线"/>
          <w:spacing w:val="-1"/>
          <w:highlight w:val="none"/>
        </w:rPr>
        <w:t xml:space="preserve">26  </w:t>
      </w:r>
      <w:r>
        <w:rPr>
          <w:spacing w:val="-1"/>
          <w:highlight w:val="none"/>
        </w:rPr>
        <w:t>个。分专业单招计划及学费标准如下表，各专业最终学费标准以</w:t>
      </w:r>
    </w:p>
    <w:p>
      <w:pPr>
        <w:pStyle w:val="2"/>
        <w:spacing w:before="1" w:line="222" w:lineRule="auto"/>
        <w:ind w:left="127"/>
        <w:rPr>
          <w:highlight w:val="none"/>
        </w:rPr>
      </w:pPr>
      <w:r>
        <w:rPr>
          <w:rFonts w:ascii="等线" w:hAnsi="等线" w:eastAsia="等线" w:cs="等线"/>
          <w:spacing w:val="-2"/>
          <w:highlight w:val="none"/>
        </w:rPr>
        <w:t xml:space="preserve">2024 </w:t>
      </w:r>
      <w:r>
        <w:rPr>
          <w:spacing w:val="-2"/>
          <w:highlight w:val="none"/>
        </w:rPr>
        <w:t>年湖南省物价主管部门审核为准。</w:t>
      </w:r>
    </w:p>
    <w:p>
      <w:pPr>
        <w:spacing w:before="157" w:line="221" w:lineRule="auto"/>
        <w:ind w:left="12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专业组一：</w:t>
      </w:r>
    </w:p>
    <w:p>
      <w:pPr>
        <w:spacing w:line="105" w:lineRule="auto"/>
        <w:rPr>
          <w:rFonts w:ascii="Arial"/>
          <w:sz w:val="2"/>
          <w:highlight w:val="none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2255"/>
        <w:gridCol w:w="1150"/>
        <w:gridCol w:w="1704"/>
        <w:gridCol w:w="17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708" w:type="dxa"/>
            <w:vAlign w:val="top"/>
          </w:tcPr>
          <w:p>
            <w:pPr>
              <w:pStyle w:val="6"/>
              <w:spacing w:before="134" w:line="221" w:lineRule="auto"/>
              <w:ind w:left="424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二级学院</w:t>
            </w:r>
          </w:p>
        </w:tc>
        <w:tc>
          <w:tcPr>
            <w:tcW w:w="2255" w:type="dxa"/>
            <w:vAlign w:val="top"/>
          </w:tcPr>
          <w:p>
            <w:pPr>
              <w:pStyle w:val="6"/>
              <w:spacing w:before="134" w:line="221" w:lineRule="auto"/>
              <w:ind w:left="912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专业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198" w:line="221" w:lineRule="auto"/>
              <w:ind w:left="365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学制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99" w:line="220" w:lineRule="auto"/>
              <w:ind w:left="311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单招计划数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99" w:line="220" w:lineRule="auto"/>
              <w:ind w:left="148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学费（元/年）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708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72" w:line="221" w:lineRule="auto"/>
              <w:ind w:left="203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建筑工程学院</w:t>
            </w:r>
          </w:p>
        </w:tc>
        <w:tc>
          <w:tcPr>
            <w:tcW w:w="2255" w:type="dxa"/>
            <w:vAlign w:val="top"/>
          </w:tcPr>
          <w:p>
            <w:pPr>
              <w:pStyle w:val="6"/>
              <w:spacing w:before="131" w:line="219" w:lineRule="auto"/>
              <w:ind w:left="695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工程造价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132" w:line="220" w:lineRule="auto"/>
              <w:ind w:left="36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三年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66" w:line="184" w:lineRule="auto"/>
              <w:ind w:left="748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45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66" w:line="184" w:lineRule="auto"/>
              <w:ind w:left="645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5060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55" w:type="dxa"/>
            <w:vAlign w:val="top"/>
          </w:tcPr>
          <w:p>
            <w:pPr>
              <w:pStyle w:val="6"/>
              <w:spacing w:before="132" w:line="220" w:lineRule="auto"/>
              <w:ind w:left="254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建筑装饰工程技术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132" w:line="220" w:lineRule="auto"/>
              <w:ind w:left="36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三年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67" w:line="184" w:lineRule="auto"/>
              <w:ind w:left="749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80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67" w:line="184" w:lineRule="auto"/>
              <w:ind w:left="645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5060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55" w:type="dxa"/>
            <w:vAlign w:val="top"/>
          </w:tcPr>
          <w:p>
            <w:pPr>
              <w:pStyle w:val="6"/>
              <w:spacing w:before="133" w:line="220" w:lineRule="auto"/>
              <w:ind w:left="475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建筑工程技术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133" w:line="220" w:lineRule="auto"/>
              <w:ind w:left="36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三年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67" w:line="184" w:lineRule="auto"/>
              <w:ind w:left="749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80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67" w:line="184" w:lineRule="auto"/>
              <w:ind w:left="645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5060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08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72" w:line="221" w:lineRule="auto"/>
              <w:ind w:left="202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生物工程学院</w:t>
            </w:r>
          </w:p>
        </w:tc>
        <w:tc>
          <w:tcPr>
            <w:tcW w:w="2255" w:type="dxa"/>
            <w:vAlign w:val="top"/>
          </w:tcPr>
          <w:p>
            <w:pPr>
              <w:pStyle w:val="6"/>
              <w:spacing w:before="133" w:line="221" w:lineRule="auto"/>
              <w:ind w:left="694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动物医学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134" w:line="220" w:lineRule="auto"/>
              <w:ind w:left="36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三年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68" w:line="184" w:lineRule="auto"/>
              <w:ind w:left="710"/>
              <w:rPr>
                <w:highlight w:val="none"/>
              </w:rPr>
            </w:pPr>
            <w:r>
              <w:rPr>
                <w:spacing w:val="-8"/>
                <w:highlight w:val="none"/>
              </w:rPr>
              <w:t>150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68" w:line="184" w:lineRule="auto"/>
              <w:ind w:left="645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3300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55" w:type="dxa"/>
            <w:vAlign w:val="top"/>
          </w:tcPr>
          <w:p>
            <w:pPr>
              <w:pStyle w:val="6"/>
              <w:spacing w:before="133" w:line="220" w:lineRule="auto"/>
              <w:ind w:left="475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宠物医疗技术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133" w:line="220" w:lineRule="auto"/>
              <w:ind w:left="36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三年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67" w:line="184" w:lineRule="auto"/>
              <w:ind w:left="753"/>
              <w:rPr>
                <w:highlight w:val="none"/>
              </w:rPr>
            </w:pPr>
            <w:r>
              <w:rPr>
                <w:spacing w:val="-7"/>
                <w:highlight w:val="none"/>
              </w:rPr>
              <w:t>50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67" w:line="184" w:lineRule="auto"/>
              <w:ind w:left="645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3300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55" w:type="dxa"/>
            <w:vAlign w:val="top"/>
          </w:tcPr>
          <w:p>
            <w:pPr>
              <w:pStyle w:val="6"/>
              <w:spacing w:before="134" w:line="220" w:lineRule="auto"/>
              <w:ind w:left="475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药品生产技术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134" w:line="220" w:lineRule="auto"/>
              <w:ind w:left="36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三年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1" w:line="182" w:lineRule="auto"/>
              <w:ind w:left="753"/>
              <w:rPr>
                <w:highlight w:val="none"/>
              </w:rPr>
            </w:pPr>
            <w:r>
              <w:rPr>
                <w:spacing w:val="-7"/>
                <w:highlight w:val="none"/>
              </w:rPr>
              <w:t>55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68" w:line="184" w:lineRule="auto"/>
              <w:ind w:left="645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5060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55" w:type="dxa"/>
            <w:vAlign w:val="top"/>
          </w:tcPr>
          <w:p>
            <w:pPr>
              <w:pStyle w:val="6"/>
              <w:spacing w:before="136" w:line="220" w:lineRule="auto"/>
              <w:ind w:left="474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现代农业技术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136" w:line="220" w:lineRule="auto"/>
              <w:ind w:left="36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三年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0" w:line="184" w:lineRule="auto"/>
              <w:ind w:left="753"/>
              <w:rPr>
                <w:highlight w:val="none"/>
              </w:rPr>
            </w:pPr>
            <w:r>
              <w:rPr>
                <w:spacing w:val="-7"/>
                <w:highlight w:val="none"/>
              </w:rPr>
              <w:t>30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70" w:line="184" w:lineRule="auto"/>
              <w:ind w:left="645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3300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08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72" w:line="220" w:lineRule="auto"/>
              <w:ind w:left="205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艺术创意学院</w:t>
            </w:r>
          </w:p>
        </w:tc>
        <w:tc>
          <w:tcPr>
            <w:tcW w:w="2255" w:type="dxa"/>
            <w:vAlign w:val="top"/>
          </w:tcPr>
          <w:p>
            <w:pPr>
              <w:pStyle w:val="6"/>
              <w:spacing w:before="135" w:line="219" w:lineRule="auto"/>
              <w:ind w:left="472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广告艺术设计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135" w:line="220" w:lineRule="auto"/>
              <w:ind w:left="36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三年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0" w:line="184" w:lineRule="auto"/>
              <w:ind w:left="749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84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70" w:line="184" w:lineRule="auto"/>
              <w:ind w:left="642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6050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55" w:type="dxa"/>
            <w:vAlign w:val="top"/>
          </w:tcPr>
          <w:p>
            <w:pPr>
              <w:pStyle w:val="6"/>
              <w:spacing w:before="135" w:line="220" w:lineRule="auto"/>
              <w:ind w:left="719"/>
              <w:rPr>
                <w:highlight w:val="none"/>
              </w:rPr>
            </w:pPr>
            <w:r>
              <w:rPr>
                <w:spacing w:val="-9"/>
                <w:highlight w:val="none"/>
              </w:rPr>
              <w:t>电子商务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135" w:line="220" w:lineRule="auto"/>
              <w:ind w:left="36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三年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69" w:line="184" w:lineRule="auto"/>
              <w:ind w:left="710"/>
              <w:rPr>
                <w:highlight w:val="none"/>
              </w:rPr>
            </w:pPr>
            <w:r>
              <w:rPr>
                <w:spacing w:val="-8"/>
                <w:highlight w:val="none"/>
              </w:rPr>
              <w:t>140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69" w:line="184" w:lineRule="auto"/>
              <w:ind w:left="645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3850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55" w:type="dxa"/>
            <w:vAlign w:val="top"/>
          </w:tcPr>
          <w:p>
            <w:pPr>
              <w:pStyle w:val="6"/>
              <w:spacing w:before="134" w:line="221" w:lineRule="auto"/>
              <w:ind w:left="362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服装与服饰设计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135" w:line="220" w:lineRule="auto"/>
              <w:ind w:left="36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三年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69" w:line="184" w:lineRule="auto"/>
              <w:ind w:left="753"/>
              <w:rPr>
                <w:highlight w:val="none"/>
              </w:rPr>
            </w:pPr>
            <w:r>
              <w:rPr>
                <w:spacing w:val="-7"/>
                <w:highlight w:val="none"/>
              </w:rPr>
              <w:t>50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69" w:line="184" w:lineRule="auto"/>
              <w:ind w:left="642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6050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08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71" w:line="219" w:lineRule="auto"/>
              <w:ind w:left="201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财会工商学院</w:t>
            </w:r>
          </w:p>
        </w:tc>
        <w:tc>
          <w:tcPr>
            <w:tcW w:w="2255" w:type="dxa"/>
            <w:vAlign w:val="top"/>
          </w:tcPr>
          <w:p>
            <w:pPr>
              <w:pStyle w:val="6"/>
              <w:spacing w:before="135" w:line="219" w:lineRule="auto"/>
              <w:ind w:left="475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大数据与会计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134" w:line="220" w:lineRule="auto"/>
              <w:ind w:left="36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三年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68" w:line="184" w:lineRule="auto"/>
              <w:ind w:left="710"/>
              <w:rPr>
                <w:highlight w:val="none"/>
              </w:rPr>
            </w:pPr>
            <w:r>
              <w:rPr>
                <w:spacing w:val="-8"/>
                <w:highlight w:val="none"/>
              </w:rPr>
              <w:t>138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68" w:line="184" w:lineRule="auto"/>
              <w:ind w:left="645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3850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55" w:type="dxa"/>
            <w:vAlign w:val="top"/>
          </w:tcPr>
          <w:p>
            <w:pPr>
              <w:pStyle w:val="6"/>
              <w:spacing w:before="134" w:line="220" w:lineRule="auto"/>
              <w:ind w:left="363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金融服务与管理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134" w:line="220" w:lineRule="auto"/>
              <w:ind w:left="36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三年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68" w:line="184" w:lineRule="auto"/>
              <w:ind w:left="753"/>
              <w:rPr>
                <w:highlight w:val="none"/>
              </w:rPr>
            </w:pPr>
            <w:r>
              <w:rPr>
                <w:spacing w:val="-7"/>
                <w:highlight w:val="none"/>
              </w:rPr>
              <w:t>50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68" w:line="184" w:lineRule="auto"/>
              <w:ind w:left="645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3850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55" w:type="dxa"/>
            <w:vAlign w:val="top"/>
          </w:tcPr>
          <w:p>
            <w:pPr>
              <w:pStyle w:val="6"/>
              <w:spacing w:before="136" w:line="220" w:lineRule="auto"/>
              <w:ind w:left="692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旅游管理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136" w:line="220" w:lineRule="auto"/>
              <w:ind w:left="36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三年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0" w:line="184" w:lineRule="auto"/>
              <w:ind w:left="749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80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70" w:line="184" w:lineRule="auto"/>
              <w:ind w:left="645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5060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55" w:type="dxa"/>
            <w:vAlign w:val="top"/>
          </w:tcPr>
          <w:p>
            <w:pPr>
              <w:pStyle w:val="6"/>
              <w:spacing w:before="135" w:line="220" w:lineRule="auto"/>
              <w:ind w:left="694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现代文秘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135" w:line="220" w:lineRule="auto"/>
              <w:ind w:left="36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三年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2" w:line="182" w:lineRule="auto"/>
              <w:ind w:left="753"/>
              <w:rPr>
                <w:highlight w:val="none"/>
              </w:rPr>
            </w:pPr>
            <w:r>
              <w:rPr>
                <w:spacing w:val="-7"/>
                <w:highlight w:val="none"/>
              </w:rPr>
              <w:t>55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70" w:line="184" w:lineRule="auto"/>
              <w:ind w:left="645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3850</w:t>
            </w:r>
          </w:p>
        </w:tc>
      </w:tr>
    </w:tbl>
    <w:p>
      <w:pPr>
        <w:rPr>
          <w:rFonts w:ascii="Arial"/>
          <w:sz w:val="21"/>
          <w:highlight w:val="none"/>
        </w:rPr>
      </w:pPr>
    </w:p>
    <w:p>
      <w:pPr>
        <w:rPr>
          <w:rFonts w:ascii="Arial" w:hAnsi="Arial" w:eastAsia="Arial" w:cs="Arial"/>
          <w:sz w:val="21"/>
          <w:szCs w:val="21"/>
          <w:highlight w:val="none"/>
        </w:rPr>
        <w:sectPr>
          <w:footerReference r:id="rId7" w:type="default"/>
          <w:pgSz w:w="11906" w:h="16839"/>
          <w:pgMar w:top="1431" w:right="1687" w:bottom="1602" w:left="1687" w:header="0" w:footer="1440" w:gutter="0"/>
          <w:cols w:space="720" w:num="1"/>
        </w:sectPr>
      </w:pPr>
    </w:p>
    <w:p>
      <w:pPr>
        <w:spacing w:line="91" w:lineRule="auto"/>
        <w:rPr>
          <w:rFonts w:ascii="Arial"/>
          <w:sz w:val="2"/>
          <w:highlight w:val="none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68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707" w:type="dxa"/>
            <w:vAlign w:val="top"/>
          </w:tcPr>
          <w:p>
            <w:pPr>
              <w:pStyle w:val="6"/>
              <w:spacing w:before="135" w:line="220" w:lineRule="auto"/>
              <w:ind w:left="866"/>
              <w:rPr>
                <w:highlight w:val="none"/>
              </w:rPr>
            </w:pPr>
            <w:r>
              <w:rPr>
                <w:spacing w:val="-7"/>
                <w:highlight w:val="none"/>
              </w:rPr>
              <w:t>总数</w:t>
            </w:r>
          </w:p>
        </w:tc>
        <w:tc>
          <w:tcPr>
            <w:tcW w:w="6819" w:type="dxa"/>
            <w:vAlign w:val="top"/>
          </w:tcPr>
          <w:p>
            <w:pPr>
              <w:pStyle w:val="6"/>
              <w:spacing w:before="169" w:line="184" w:lineRule="auto"/>
              <w:ind w:left="3429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1087</w:t>
            </w:r>
          </w:p>
        </w:tc>
      </w:tr>
    </w:tbl>
    <w:p>
      <w:pPr>
        <w:spacing w:line="300" w:lineRule="auto"/>
        <w:rPr>
          <w:rFonts w:ascii="Arial"/>
          <w:sz w:val="21"/>
          <w:highlight w:val="none"/>
        </w:rPr>
      </w:pPr>
    </w:p>
    <w:p>
      <w:pPr>
        <w:spacing w:line="300" w:lineRule="auto"/>
        <w:rPr>
          <w:rFonts w:ascii="Arial"/>
          <w:sz w:val="21"/>
          <w:highlight w:val="none"/>
        </w:rPr>
      </w:pPr>
    </w:p>
    <w:p>
      <w:pPr>
        <w:spacing w:before="91" w:line="221" w:lineRule="auto"/>
        <w:ind w:left="12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专业组二：</w:t>
      </w:r>
    </w:p>
    <w:p>
      <w:pPr>
        <w:spacing w:line="109" w:lineRule="auto"/>
        <w:rPr>
          <w:rFonts w:ascii="Arial"/>
          <w:sz w:val="2"/>
          <w:highlight w:val="none"/>
        </w:rPr>
      </w:pPr>
    </w:p>
    <w:tbl>
      <w:tblPr>
        <w:tblStyle w:val="5"/>
        <w:tblW w:w="8523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2234"/>
        <w:gridCol w:w="1407"/>
        <w:gridCol w:w="1398"/>
        <w:gridCol w:w="17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725" w:type="dxa"/>
            <w:vAlign w:val="top"/>
          </w:tcPr>
          <w:p>
            <w:pPr>
              <w:pStyle w:val="6"/>
              <w:spacing w:before="154" w:line="221" w:lineRule="auto"/>
              <w:ind w:left="430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二级学院</w:t>
            </w:r>
          </w:p>
        </w:tc>
        <w:tc>
          <w:tcPr>
            <w:tcW w:w="2234" w:type="dxa"/>
            <w:vAlign w:val="top"/>
          </w:tcPr>
          <w:p>
            <w:pPr>
              <w:pStyle w:val="6"/>
              <w:spacing w:before="154" w:line="221" w:lineRule="auto"/>
              <w:ind w:left="904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专业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231" w:line="221" w:lineRule="auto"/>
              <w:ind w:left="495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学制</w:t>
            </w:r>
          </w:p>
        </w:tc>
        <w:tc>
          <w:tcPr>
            <w:tcW w:w="1398" w:type="dxa"/>
            <w:vAlign w:val="top"/>
          </w:tcPr>
          <w:p>
            <w:pPr>
              <w:pStyle w:val="6"/>
              <w:spacing w:before="231" w:line="220" w:lineRule="auto"/>
              <w:ind w:left="158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单招计划数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231" w:line="220" w:lineRule="auto"/>
              <w:ind w:left="174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学费（元/年）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725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8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9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72" w:line="221" w:lineRule="auto"/>
              <w:ind w:left="234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电梯工程学院</w:t>
            </w:r>
          </w:p>
        </w:tc>
        <w:tc>
          <w:tcPr>
            <w:tcW w:w="2234" w:type="dxa"/>
            <w:vAlign w:val="top"/>
          </w:tcPr>
          <w:p>
            <w:pPr>
              <w:pStyle w:val="6"/>
              <w:spacing w:before="151" w:line="220" w:lineRule="auto"/>
              <w:ind w:left="487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电梯工程技术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151" w:line="220" w:lineRule="auto"/>
              <w:ind w:left="49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三年</w:t>
            </w:r>
          </w:p>
        </w:tc>
        <w:tc>
          <w:tcPr>
            <w:tcW w:w="1398" w:type="dxa"/>
            <w:vAlign w:val="top"/>
          </w:tcPr>
          <w:p>
            <w:pPr>
              <w:pStyle w:val="6"/>
              <w:spacing w:before="185" w:line="184" w:lineRule="auto"/>
              <w:ind w:left="556"/>
              <w:rPr>
                <w:highlight w:val="none"/>
              </w:rPr>
            </w:pPr>
            <w:r>
              <w:rPr>
                <w:spacing w:val="-8"/>
                <w:highlight w:val="none"/>
              </w:rPr>
              <w:t>137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185" w:line="184" w:lineRule="auto"/>
              <w:ind w:left="668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5060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7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34" w:type="dxa"/>
            <w:vAlign w:val="top"/>
          </w:tcPr>
          <w:p>
            <w:pPr>
              <w:pStyle w:val="6"/>
              <w:spacing w:before="152" w:line="220" w:lineRule="auto"/>
              <w:ind w:left="351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物联网应用技术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152" w:line="220" w:lineRule="auto"/>
              <w:ind w:left="49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三年</w:t>
            </w:r>
          </w:p>
        </w:tc>
        <w:tc>
          <w:tcPr>
            <w:tcW w:w="1398" w:type="dxa"/>
            <w:vAlign w:val="top"/>
          </w:tcPr>
          <w:p>
            <w:pPr>
              <w:pStyle w:val="6"/>
              <w:spacing w:before="187" w:line="184" w:lineRule="auto"/>
              <w:ind w:left="598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23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187" w:line="184" w:lineRule="auto"/>
              <w:ind w:left="668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5060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7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34" w:type="dxa"/>
            <w:vAlign w:val="top"/>
          </w:tcPr>
          <w:p>
            <w:pPr>
              <w:pStyle w:val="6"/>
              <w:spacing w:before="154" w:line="219" w:lineRule="auto"/>
              <w:ind w:left="350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机电一体化技术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154" w:line="220" w:lineRule="auto"/>
              <w:ind w:left="49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三年</w:t>
            </w:r>
          </w:p>
        </w:tc>
        <w:tc>
          <w:tcPr>
            <w:tcW w:w="1398" w:type="dxa"/>
            <w:vAlign w:val="top"/>
          </w:tcPr>
          <w:p>
            <w:pPr>
              <w:pStyle w:val="6"/>
              <w:spacing w:before="188" w:line="184" w:lineRule="auto"/>
              <w:ind w:left="556"/>
              <w:rPr>
                <w:highlight w:val="none"/>
              </w:rPr>
            </w:pPr>
            <w:r>
              <w:rPr>
                <w:spacing w:val="-8"/>
                <w:highlight w:val="none"/>
              </w:rPr>
              <w:t>150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188" w:line="184" w:lineRule="auto"/>
              <w:ind w:left="668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5060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7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34" w:type="dxa"/>
            <w:vAlign w:val="top"/>
          </w:tcPr>
          <w:p>
            <w:pPr>
              <w:pStyle w:val="6"/>
              <w:spacing w:before="153" w:line="220" w:lineRule="auto"/>
              <w:ind w:left="464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建筑消防技术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153" w:line="220" w:lineRule="auto"/>
              <w:ind w:left="49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三年</w:t>
            </w:r>
          </w:p>
        </w:tc>
        <w:tc>
          <w:tcPr>
            <w:tcW w:w="1398" w:type="dxa"/>
            <w:vAlign w:val="top"/>
          </w:tcPr>
          <w:p>
            <w:pPr>
              <w:pStyle w:val="6"/>
              <w:spacing w:before="187" w:line="184" w:lineRule="auto"/>
              <w:ind w:left="598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22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187" w:line="184" w:lineRule="auto"/>
              <w:ind w:left="668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5060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25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30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71" w:line="521" w:lineRule="exact"/>
              <w:ind w:left="319"/>
              <w:rPr>
                <w:highlight w:val="none"/>
              </w:rPr>
            </w:pPr>
            <w:r>
              <w:rPr>
                <w:spacing w:val="-2"/>
                <w:position w:val="23"/>
                <w:highlight w:val="none"/>
              </w:rPr>
              <w:t>汽车与智能</w:t>
            </w:r>
          </w:p>
          <w:p>
            <w:pPr>
              <w:pStyle w:val="6"/>
              <w:spacing w:before="1" w:line="220" w:lineRule="auto"/>
              <w:ind w:left="428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制造学院</w:t>
            </w:r>
          </w:p>
        </w:tc>
        <w:tc>
          <w:tcPr>
            <w:tcW w:w="2234" w:type="dxa"/>
            <w:vAlign w:val="top"/>
          </w:tcPr>
          <w:p>
            <w:pPr>
              <w:pStyle w:val="6"/>
              <w:spacing w:before="154" w:line="220" w:lineRule="auto"/>
              <w:ind w:left="132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汽车检测与维修技术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154" w:line="220" w:lineRule="auto"/>
              <w:ind w:left="49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三年</w:t>
            </w:r>
          </w:p>
        </w:tc>
        <w:tc>
          <w:tcPr>
            <w:tcW w:w="1398" w:type="dxa"/>
            <w:vAlign w:val="top"/>
          </w:tcPr>
          <w:p>
            <w:pPr>
              <w:pStyle w:val="6"/>
              <w:spacing w:before="189" w:line="184" w:lineRule="auto"/>
              <w:ind w:left="596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83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189" w:line="184" w:lineRule="auto"/>
              <w:ind w:left="668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5060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34" w:type="dxa"/>
            <w:vAlign w:val="top"/>
          </w:tcPr>
          <w:p>
            <w:pPr>
              <w:pStyle w:val="6"/>
              <w:spacing w:before="155" w:line="220" w:lineRule="auto"/>
              <w:ind w:left="352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新能源汽车技术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155" w:line="220" w:lineRule="auto"/>
              <w:ind w:left="49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三年</w:t>
            </w:r>
          </w:p>
        </w:tc>
        <w:tc>
          <w:tcPr>
            <w:tcW w:w="1398" w:type="dxa"/>
            <w:vAlign w:val="top"/>
          </w:tcPr>
          <w:p>
            <w:pPr>
              <w:pStyle w:val="6"/>
              <w:spacing w:before="189" w:line="184" w:lineRule="auto"/>
              <w:ind w:left="596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85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189" w:line="184" w:lineRule="auto"/>
              <w:ind w:left="668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5060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34" w:type="dxa"/>
            <w:vAlign w:val="top"/>
          </w:tcPr>
          <w:p>
            <w:pPr>
              <w:pStyle w:val="6"/>
              <w:spacing w:before="155" w:line="219" w:lineRule="auto"/>
              <w:ind w:left="353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工业机器人技术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155" w:line="220" w:lineRule="auto"/>
              <w:ind w:left="49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三年</w:t>
            </w:r>
          </w:p>
        </w:tc>
        <w:tc>
          <w:tcPr>
            <w:tcW w:w="1398" w:type="dxa"/>
            <w:vAlign w:val="top"/>
          </w:tcPr>
          <w:p>
            <w:pPr>
              <w:pStyle w:val="6"/>
              <w:spacing w:before="189" w:line="184" w:lineRule="auto"/>
              <w:ind w:left="596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98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189" w:line="184" w:lineRule="auto"/>
              <w:ind w:left="668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5060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34" w:type="dxa"/>
            <w:vAlign w:val="top"/>
          </w:tcPr>
          <w:p>
            <w:pPr>
              <w:pStyle w:val="6"/>
              <w:spacing w:before="155" w:line="220" w:lineRule="auto"/>
              <w:ind w:left="248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智能网联汽车技术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155" w:line="220" w:lineRule="auto"/>
              <w:ind w:left="49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三年</w:t>
            </w:r>
          </w:p>
        </w:tc>
        <w:tc>
          <w:tcPr>
            <w:tcW w:w="1398" w:type="dxa"/>
            <w:vAlign w:val="top"/>
          </w:tcPr>
          <w:p>
            <w:pPr>
              <w:pStyle w:val="6"/>
              <w:spacing w:before="190" w:line="184" w:lineRule="auto"/>
              <w:ind w:left="598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23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190" w:line="184" w:lineRule="auto"/>
              <w:ind w:left="668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5060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25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9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9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72" w:line="220" w:lineRule="auto"/>
              <w:ind w:left="209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信息技术学院</w:t>
            </w:r>
          </w:p>
        </w:tc>
        <w:tc>
          <w:tcPr>
            <w:tcW w:w="2234" w:type="dxa"/>
            <w:vAlign w:val="top"/>
          </w:tcPr>
          <w:p>
            <w:pPr>
              <w:pStyle w:val="6"/>
              <w:spacing w:before="156" w:line="219" w:lineRule="auto"/>
              <w:ind w:left="351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计算机网络技术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156" w:line="220" w:lineRule="auto"/>
              <w:ind w:left="49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三年</w:t>
            </w:r>
          </w:p>
        </w:tc>
        <w:tc>
          <w:tcPr>
            <w:tcW w:w="1398" w:type="dxa"/>
            <w:vAlign w:val="top"/>
          </w:tcPr>
          <w:p>
            <w:pPr>
              <w:pStyle w:val="6"/>
              <w:spacing w:before="193" w:line="182" w:lineRule="auto"/>
              <w:ind w:left="601"/>
              <w:rPr>
                <w:highlight w:val="none"/>
              </w:rPr>
            </w:pPr>
            <w:r>
              <w:rPr>
                <w:spacing w:val="-7"/>
                <w:highlight w:val="none"/>
              </w:rPr>
              <w:t>75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190" w:line="184" w:lineRule="auto"/>
              <w:ind w:left="665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8580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34" w:type="dxa"/>
            <w:vAlign w:val="top"/>
          </w:tcPr>
          <w:p>
            <w:pPr>
              <w:pStyle w:val="6"/>
              <w:spacing w:before="154" w:line="219" w:lineRule="auto"/>
              <w:ind w:left="351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计算机应用技术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154" w:line="220" w:lineRule="auto"/>
              <w:ind w:left="49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三年</w:t>
            </w:r>
          </w:p>
        </w:tc>
        <w:tc>
          <w:tcPr>
            <w:tcW w:w="1398" w:type="dxa"/>
            <w:vAlign w:val="top"/>
          </w:tcPr>
          <w:p>
            <w:pPr>
              <w:pStyle w:val="6"/>
              <w:spacing w:before="188" w:line="184" w:lineRule="auto"/>
              <w:ind w:left="556"/>
              <w:rPr>
                <w:highlight w:val="none"/>
              </w:rPr>
            </w:pPr>
            <w:r>
              <w:rPr>
                <w:spacing w:val="-8"/>
                <w:highlight w:val="none"/>
              </w:rPr>
              <w:t>145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188" w:line="184" w:lineRule="auto"/>
              <w:ind w:left="668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5060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34" w:type="dxa"/>
            <w:vAlign w:val="top"/>
          </w:tcPr>
          <w:p>
            <w:pPr>
              <w:pStyle w:val="6"/>
              <w:spacing w:before="154" w:line="220" w:lineRule="auto"/>
              <w:ind w:left="685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软件技术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154" w:line="220" w:lineRule="auto"/>
              <w:ind w:left="49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三年</w:t>
            </w:r>
          </w:p>
        </w:tc>
        <w:tc>
          <w:tcPr>
            <w:tcW w:w="1398" w:type="dxa"/>
            <w:vAlign w:val="top"/>
          </w:tcPr>
          <w:p>
            <w:pPr>
              <w:pStyle w:val="6"/>
              <w:spacing w:before="191" w:line="182" w:lineRule="auto"/>
              <w:ind w:left="601"/>
              <w:rPr>
                <w:highlight w:val="none"/>
              </w:rPr>
            </w:pPr>
            <w:r>
              <w:rPr>
                <w:spacing w:val="-7"/>
                <w:highlight w:val="none"/>
              </w:rPr>
              <w:t>75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189" w:line="184" w:lineRule="auto"/>
              <w:ind w:left="665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8580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34" w:type="dxa"/>
            <w:vAlign w:val="top"/>
          </w:tcPr>
          <w:p>
            <w:pPr>
              <w:pStyle w:val="6"/>
              <w:spacing w:before="155" w:line="220" w:lineRule="auto"/>
              <w:ind w:left="243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信息安全技术应用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155" w:line="220" w:lineRule="auto"/>
              <w:ind w:left="49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三年</w:t>
            </w:r>
          </w:p>
        </w:tc>
        <w:tc>
          <w:tcPr>
            <w:tcW w:w="1398" w:type="dxa"/>
            <w:vAlign w:val="top"/>
          </w:tcPr>
          <w:p>
            <w:pPr>
              <w:pStyle w:val="6"/>
              <w:spacing w:before="189" w:line="184" w:lineRule="auto"/>
              <w:ind w:left="598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22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189" w:line="184" w:lineRule="auto"/>
              <w:ind w:left="668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5060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725" w:type="dxa"/>
            <w:vAlign w:val="top"/>
          </w:tcPr>
          <w:p>
            <w:pPr>
              <w:pStyle w:val="6"/>
              <w:spacing w:before="155" w:line="220" w:lineRule="auto"/>
              <w:ind w:left="874"/>
              <w:rPr>
                <w:highlight w:val="none"/>
              </w:rPr>
            </w:pPr>
            <w:r>
              <w:rPr>
                <w:spacing w:val="-7"/>
                <w:highlight w:val="none"/>
              </w:rPr>
              <w:t>总数</w:t>
            </w:r>
          </w:p>
        </w:tc>
        <w:tc>
          <w:tcPr>
            <w:tcW w:w="6798" w:type="dxa"/>
            <w:gridSpan w:val="4"/>
            <w:vAlign w:val="top"/>
          </w:tcPr>
          <w:p>
            <w:pPr>
              <w:pStyle w:val="6"/>
              <w:spacing w:before="189" w:line="184" w:lineRule="auto"/>
              <w:ind w:left="3460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938</w:t>
            </w:r>
          </w:p>
        </w:tc>
      </w:tr>
    </w:tbl>
    <w:p>
      <w:pPr>
        <w:spacing w:line="301" w:lineRule="auto"/>
        <w:rPr>
          <w:rFonts w:ascii="Arial"/>
          <w:sz w:val="21"/>
          <w:highlight w:val="none"/>
        </w:rPr>
      </w:pPr>
    </w:p>
    <w:p>
      <w:pPr>
        <w:pStyle w:val="2"/>
        <w:spacing w:before="91" w:line="343" w:lineRule="auto"/>
        <w:ind w:left="131" w:right="112" w:firstLine="571"/>
        <w:rPr>
          <w:highlight w:val="none"/>
        </w:rPr>
      </w:pPr>
      <w:r>
        <w:rPr>
          <w:spacing w:val="-4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第十三条</w:t>
      </w:r>
      <w:r>
        <w:rPr>
          <w:spacing w:val="-4"/>
          <w:highlight w:val="none"/>
        </w:rPr>
        <w:t xml:space="preserve">  单列计划及专业说明。根据省教</w:t>
      </w:r>
      <w:r>
        <w:rPr>
          <w:spacing w:val="-5"/>
          <w:highlight w:val="none"/>
        </w:rPr>
        <w:t>育厅政策规定，单列</w:t>
      </w:r>
      <w:r>
        <w:rPr>
          <w:highlight w:val="none"/>
        </w:rPr>
        <w:t xml:space="preserve"> </w:t>
      </w:r>
      <w:r>
        <w:rPr>
          <w:spacing w:val="-4"/>
          <w:highlight w:val="none"/>
        </w:rPr>
        <w:t>计划纳入我院单招总计划，且均包含在各相关专业的招生计划内，未</w:t>
      </w:r>
    </w:p>
    <w:p>
      <w:pPr>
        <w:pStyle w:val="2"/>
        <w:spacing w:line="219" w:lineRule="auto"/>
        <w:ind w:left="141"/>
        <w:rPr>
          <w:highlight w:val="none"/>
        </w:rPr>
      </w:pPr>
      <w:r>
        <w:rPr>
          <w:spacing w:val="-2"/>
          <w:highlight w:val="none"/>
        </w:rPr>
        <w:t>录满的计划自动转为普通类计划。</w:t>
      </w:r>
    </w:p>
    <w:p>
      <w:pPr>
        <w:pStyle w:val="2"/>
        <w:spacing w:before="185" w:line="521" w:lineRule="exact"/>
        <w:jc w:val="right"/>
        <w:rPr>
          <w:highlight w:val="none"/>
        </w:rPr>
      </w:pPr>
      <w:r>
        <w:rPr>
          <w:spacing w:val="-9"/>
          <w:position w:val="18"/>
          <w:highlight w:val="none"/>
        </w:rPr>
        <w:t>1.退役军人计划</w:t>
      </w:r>
      <w:r>
        <w:rPr>
          <w:spacing w:val="29"/>
          <w:position w:val="18"/>
          <w:highlight w:val="none"/>
        </w:rPr>
        <w:t xml:space="preserve"> </w:t>
      </w:r>
      <w:r>
        <w:rPr>
          <w:spacing w:val="-9"/>
          <w:position w:val="18"/>
          <w:highlight w:val="none"/>
        </w:rPr>
        <w:t>15</w:t>
      </w:r>
      <w:r>
        <w:rPr>
          <w:spacing w:val="-72"/>
          <w:position w:val="18"/>
          <w:highlight w:val="none"/>
        </w:rPr>
        <w:t xml:space="preserve"> </w:t>
      </w:r>
      <w:r>
        <w:rPr>
          <w:spacing w:val="-9"/>
          <w:position w:val="18"/>
          <w:highlight w:val="none"/>
        </w:rPr>
        <w:t>人，考生可在上表专</w:t>
      </w:r>
      <w:r>
        <w:rPr>
          <w:spacing w:val="-10"/>
          <w:position w:val="18"/>
          <w:highlight w:val="none"/>
        </w:rPr>
        <w:t>业范围内自行选择报考，</w:t>
      </w:r>
    </w:p>
    <w:p>
      <w:pPr>
        <w:pStyle w:val="2"/>
        <w:spacing w:line="222" w:lineRule="auto"/>
        <w:ind w:left="132"/>
        <w:rPr>
          <w:highlight w:val="none"/>
        </w:rPr>
      </w:pPr>
      <w:r>
        <w:rPr>
          <w:spacing w:val="-5"/>
          <w:highlight w:val="none"/>
        </w:rPr>
        <w:t>但每个专业最多录取</w:t>
      </w:r>
      <w:r>
        <w:rPr>
          <w:spacing w:val="-53"/>
          <w:highlight w:val="none"/>
        </w:rPr>
        <w:t xml:space="preserve"> </w:t>
      </w:r>
      <w:r>
        <w:rPr>
          <w:spacing w:val="-5"/>
          <w:highlight w:val="none"/>
        </w:rPr>
        <w:t>2</w:t>
      </w:r>
      <w:r>
        <w:rPr>
          <w:spacing w:val="-46"/>
          <w:highlight w:val="none"/>
        </w:rPr>
        <w:t xml:space="preserve"> </w:t>
      </w:r>
      <w:r>
        <w:rPr>
          <w:spacing w:val="-5"/>
          <w:highlight w:val="none"/>
        </w:rPr>
        <w:t>人。</w:t>
      </w:r>
    </w:p>
    <w:p>
      <w:pPr>
        <w:pStyle w:val="2"/>
        <w:spacing w:before="183" w:line="519" w:lineRule="exact"/>
        <w:ind w:left="685"/>
        <w:rPr>
          <w:highlight w:val="none"/>
        </w:rPr>
      </w:pPr>
      <w:r>
        <w:rPr>
          <w:spacing w:val="-2"/>
          <w:position w:val="17"/>
          <w:highlight w:val="none"/>
        </w:rPr>
        <w:t>2.体育特长生招生计划</w:t>
      </w:r>
      <w:r>
        <w:rPr>
          <w:spacing w:val="-46"/>
          <w:position w:val="17"/>
          <w:highlight w:val="none"/>
        </w:rPr>
        <w:t xml:space="preserve"> </w:t>
      </w:r>
      <w:r>
        <w:rPr>
          <w:spacing w:val="-2"/>
          <w:position w:val="17"/>
          <w:highlight w:val="none"/>
        </w:rPr>
        <w:t>20</w:t>
      </w:r>
      <w:r>
        <w:rPr>
          <w:spacing w:val="-49"/>
          <w:position w:val="17"/>
          <w:highlight w:val="none"/>
        </w:rPr>
        <w:t xml:space="preserve"> </w:t>
      </w:r>
      <w:r>
        <w:rPr>
          <w:spacing w:val="-2"/>
          <w:position w:val="17"/>
          <w:highlight w:val="none"/>
        </w:rPr>
        <w:t>人，考生可在上表单招专业范围内自</w:t>
      </w:r>
    </w:p>
    <w:p>
      <w:pPr>
        <w:pStyle w:val="2"/>
        <w:spacing w:before="1" w:line="220" w:lineRule="auto"/>
        <w:ind w:left="133"/>
        <w:rPr>
          <w:highlight w:val="none"/>
        </w:rPr>
      </w:pPr>
      <w:r>
        <w:rPr>
          <w:spacing w:val="-3"/>
          <w:highlight w:val="none"/>
        </w:rPr>
        <w:t>行选择报考专业，但每个专业最多录取特长生</w:t>
      </w:r>
      <w:r>
        <w:rPr>
          <w:spacing w:val="-46"/>
          <w:highlight w:val="none"/>
        </w:rPr>
        <w:t xml:space="preserve"> </w:t>
      </w:r>
      <w:r>
        <w:rPr>
          <w:spacing w:val="-3"/>
          <w:highlight w:val="none"/>
        </w:rPr>
        <w:t>2</w:t>
      </w:r>
      <w:r>
        <w:rPr>
          <w:spacing w:val="-46"/>
          <w:highlight w:val="none"/>
        </w:rPr>
        <w:t xml:space="preserve"> </w:t>
      </w:r>
      <w:r>
        <w:rPr>
          <w:spacing w:val="-3"/>
          <w:highlight w:val="none"/>
        </w:rPr>
        <w:t>人。</w:t>
      </w:r>
    </w:p>
    <w:p>
      <w:pPr>
        <w:pStyle w:val="2"/>
        <w:spacing w:before="186" w:line="220" w:lineRule="auto"/>
        <w:ind w:left="702"/>
        <w:rPr>
          <w:highlight w:val="none"/>
        </w:rPr>
      </w:pPr>
      <w:r>
        <w:rPr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第十四条</w:t>
      </w:r>
      <w:r>
        <w:rPr>
          <w:highlight w:val="none"/>
        </w:rPr>
        <w:t xml:space="preserve"> 学院在考试结束后，以实际参考人数为基数，按比例</w:t>
      </w:r>
    </w:p>
    <w:p>
      <w:pPr>
        <w:spacing w:line="220" w:lineRule="auto"/>
        <w:rPr>
          <w:highlight w:val="none"/>
        </w:rPr>
        <w:sectPr>
          <w:footerReference r:id="rId8" w:type="default"/>
          <w:pgSz w:w="11906" w:h="16839"/>
          <w:pgMar w:top="1431" w:right="1687" w:bottom="1602" w:left="1687" w:header="0" w:footer="1440" w:gutter="0"/>
          <w:cols w:space="720" w:num="1"/>
        </w:sectPr>
      </w:pPr>
    </w:p>
    <w:p>
      <w:pPr>
        <w:pStyle w:val="2"/>
        <w:spacing w:before="183" w:line="521" w:lineRule="exact"/>
        <w:ind w:left="33"/>
        <w:rPr>
          <w:highlight w:val="none"/>
        </w:rPr>
      </w:pPr>
      <w:r>
        <w:rPr>
          <w:spacing w:val="-4"/>
          <w:position w:val="17"/>
          <w:highlight w:val="none"/>
        </w:rPr>
        <w:t>确定各专业不同类别考生的计划数。学院各专业各类别计划确定并公</w:t>
      </w:r>
    </w:p>
    <w:p>
      <w:pPr>
        <w:pStyle w:val="2"/>
        <w:spacing w:line="219" w:lineRule="auto"/>
        <w:ind w:left="34"/>
        <w:rPr>
          <w:highlight w:val="none"/>
        </w:rPr>
      </w:pPr>
      <w:r>
        <w:rPr>
          <w:spacing w:val="-1"/>
          <w:highlight w:val="none"/>
        </w:rPr>
        <w:t>布后，一律不调整和追加。单招未完成的计划转为统招计划使用。</w:t>
      </w:r>
    </w:p>
    <w:p>
      <w:pPr>
        <w:pStyle w:val="2"/>
        <w:spacing w:before="312" w:line="226" w:lineRule="auto"/>
        <w:ind w:left="3317"/>
        <w:rPr>
          <w:sz w:val="31"/>
          <w:szCs w:val="31"/>
          <w:highlight w:val="none"/>
        </w:rPr>
      </w:pPr>
      <w:r>
        <w:rPr>
          <w:spacing w:val="1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第五章</w:t>
      </w:r>
      <w:r>
        <w:rPr>
          <w:spacing w:val="41"/>
          <w:sz w:val="31"/>
          <w:szCs w:val="31"/>
          <w:highlight w:val="none"/>
        </w:rPr>
        <w:t xml:space="preserve"> </w:t>
      </w:r>
      <w:r>
        <w:rPr>
          <w:spacing w:val="1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单招考试</w:t>
      </w:r>
    </w:p>
    <w:p>
      <w:pPr>
        <w:pStyle w:val="2"/>
        <w:spacing w:before="328" w:line="343" w:lineRule="auto"/>
        <w:ind w:left="31" w:right="80" w:firstLine="572"/>
        <w:rPr>
          <w:highlight w:val="none"/>
        </w:rPr>
      </w:pPr>
      <w:r>
        <w:rPr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第十五条</w:t>
      </w:r>
      <w:r>
        <w:rPr>
          <w:highlight w:val="none"/>
        </w:rPr>
        <w:t xml:space="preserve"> 学院将本着公平、公正、择优录取的原则，按照国家</w:t>
      </w:r>
      <w:r>
        <w:rPr>
          <w:spacing w:val="15"/>
          <w:highlight w:val="none"/>
        </w:rPr>
        <w:t xml:space="preserve"> </w:t>
      </w:r>
      <w:r>
        <w:rPr>
          <w:spacing w:val="-4"/>
          <w:highlight w:val="none"/>
        </w:rPr>
        <w:t>教育考试相关规定，在省教育厅、省教育考试院的指导和监督下组织</w:t>
      </w:r>
    </w:p>
    <w:p>
      <w:pPr>
        <w:pStyle w:val="2"/>
        <w:spacing w:before="1" w:line="220" w:lineRule="auto"/>
        <w:ind w:left="38"/>
        <w:rPr>
          <w:highlight w:val="none"/>
        </w:rPr>
      </w:pPr>
      <w:r>
        <w:rPr>
          <w:spacing w:val="-3"/>
          <w:highlight w:val="none"/>
        </w:rPr>
        <w:t>单招考试的相关工作。</w:t>
      </w:r>
    </w:p>
    <w:p>
      <w:pPr>
        <w:pStyle w:val="2"/>
        <w:spacing w:before="186" w:line="337" w:lineRule="auto"/>
        <w:ind w:left="29" w:right="80" w:firstLine="574"/>
        <w:rPr>
          <w:highlight w:val="none"/>
        </w:rPr>
      </w:pPr>
      <w:r>
        <w:rPr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第十六条</w:t>
      </w:r>
      <w:r>
        <w:rPr>
          <w:highlight w:val="none"/>
        </w:rPr>
        <w:t xml:space="preserve"> 参加学院今年单招的考生分为应届普通高中毕业考生</w:t>
      </w:r>
      <w:r>
        <w:rPr>
          <w:spacing w:val="15"/>
          <w:highlight w:val="none"/>
        </w:rPr>
        <w:t xml:space="preserve"> </w:t>
      </w:r>
      <w:r>
        <w:rPr>
          <w:spacing w:val="-1"/>
          <w:highlight w:val="none"/>
        </w:rPr>
        <w:t>（具有</w:t>
      </w:r>
      <w:r>
        <w:rPr>
          <w:spacing w:val="-45"/>
          <w:highlight w:val="none"/>
        </w:rPr>
        <w:t xml:space="preserve"> </w:t>
      </w:r>
      <w:r>
        <w:rPr>
          <w:rFonts w:ascii="等线" w:hAnsi="等线" w:eastAsia="等线" w:cs="等线"/>
          <w:spacing w:val="-1"/>
          <w:highlight w:val="none"/>
        </w:rPr>
        <w:t xml:space="preserve">2023 </w:t>
      </w:r>
      <w:r>
        <w:rPr>
          <w:spacing w:val="-1"/>
          <w:highlight w:val="none"/>
        </w:rPr>
        <w:t>年普通高中学业水平合格性考试有效成绩）、中职考生</w:t>
      </w:r>
      <w:r>
        <w:rPr>
          <w:highlight w:val="none"/>
        </w:rPr>
        <w:t xml:space="preserve"> </w:t>
      </w:r>
      <w:r>
        <w:rPr>
          <w:spacing w:val="-4"/>
          <w:highlight w:val="none"/>
        </w:rPr>
        <w:t>和往届普通高中考生及同等学力考生（含普通高中学业水平合格性考</w:t>
      </w:r>
      <w:r>
        <w:rPr>
          <w:spacing w:val="10"/>
          <w:highlight w:val="none"/>
        </w:rPr>
        <w:t xml:space="preserve"> </w:t>
      </w:r>
      <w:r>
        <w:rPr>
          <w:spacing w:val="-4"/>
          <w:highlight w:val="none"/>
        </w:rPr>
        <w:t>试有效成绩不全的应届普通高中考生）、退役军人、体育特长生四个</w:t>
      </w:r>
    </w:p>
    <w:p>
      <w:pPr>
        <w:pStyle w:val="2"/>
        <w:spacing w:line="224" w:lineRule="auto"/>
        <w:ind w:left="36"/>
        <w:rPr>
          <w:highlight w:val="none"/>
        </w:rPr>
      </w:pPr>
      <w:r>
        <w:rPr>
          <w:spacing w:val="-11"/>
          <w:highlight w:val="none"/>
        </w:rPr>
        <w:t>大类</w:t>
      </w:r>
    </w:p>
    <w:p>
      <w:pPr>
        <w:pStyle w:val="2"/>
        <w:spacing w:before="180" w:line="519" w:lineRule="exact"/>
        <w:ind w:left="603"/>
        <w:rPr>
          <w:highlight w:val="none"/>
        </w:rPr>
      </w:pPr>
      <w:r>
        <w:rPr>
          <w:spacing w:val="2"/>
          <w:position w:val="17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第十七条</w:t>
      </w:r>
      <w:r>
        <w:rPr>
          <w:spacing w:val="2"/>
          <w:position w:val="17"/>
          <w:highlight w:val="none"/>
        </w:rPr>
        <w:t xml:space="preserve"> 按照“文化素质</w:t>
      </w:r>
      <w:r>
        <w:rPr>
          <w:rFonts w:ascii="等线" w:hAnsi="等线" w:eastAsia="等线" w:cs="等线"/>
          <w:spacing w:val="2"/>
          <w:position w:val="17"/>
          <w:highlight w:val="none"/>
        </w:rPr>
        <w:t>+</w:t>
      </w:r>
      <w:r>
        <w:rPr>
          <w:spacing w:val="2"/>
          <w:position w:val="17"/>
          <w:highlight w:val="none"/>
        </w:rPr>
        <w:t>职业技能</w:t>
      </w:r>
      <w:r>
        <w:rPr>
          <w:spacing w:val="-93"/>
          <w:position w:val="17"/>
          <w:highlight w:val="none"/>
        </w:rPr>
        <w:t xml:space="preserve"> </w:t>
      </w:r>
      <w:r>
        <w:rPr>
          <w:spacing w:val="2"/>
          <w:position w:val="17"/>
          <w:highlight w:val="none"/>
        </w:rPr>
        <w:t>”方式，分类组织考试。</w:t>
      </w:r>
    </w:p>
    <w:p>
      <w:pPr>
        <w:pStyle w:val="2"/>
        <w:spacing w:line="221" w:lineRule="auto"/>
        <w:ind w:left="33"/>
        <w:rPr>
          <w:highlight w:val="none"/>
        </w:rPr>
      </w:pPr>
      <w:r>
        <w:rPr>
          <w:spacing w:val="-1"/>
          <w:highlight w:val="none"/>
        </w:rPr>
        <w:t>根据考生的类别，考试按以下方式进行。</w:t>
      </w:r>
    </w:p>
    <w:p>
      <w:pPr>
        <w:pStyle w:val="2"/>
        <w:spacing w:before="183" w:line="336" w:lineRule="auto"/>
        <w:ind w:left="32" w:right="45" w:firstLine="561"/>
        <w:rPr>
          <w:highlight w:val="none"/>
        </w:rPr>
      </w:pPr>
      <w:r>
        <w:rPr>
          <w:rFonts w:ascii="等线" w:hAnsi="等线" w:eastAsia="等线" w:cs="等线"/>
          <w:spacing w:val="-2"/>
          <w:highlight w:val="none"/>
        </w:rPr>
        <w:t>1.</w:t>
      </w:r>
      <w:r>
        <w:rPr>
          <w:spacing w:val="-2"/>
          <w:highlight w:val="none"/>
        </w:rPr>
        <w:t>第一类：应届普通高中毕业考生。文化素质测试成绩以学生取</w:t>
      </w:r>
      <w:r>
        <w:rPr>
          <w:spacing w:val="14"/>
          <w:highlight w:val="none"/>
        </w:rPr>
        <w:t xml:space="preserve"> </w:t>
      </w:r>
      <w:r>
        <w:rPr>
          <w:spacing w:val="-4"/>
          <w:highlight w:val="none"/>
        </w:rPr>
        <w:t>得的高中学业水平合格性考试语文、数学、外语三门科目有效成绩代</w:t>
      </w:r>
      <w:r>
        <w:rPr>
          <w:spacing w:val="7"/>
          <w:highlight w:val="none"/>
        </w:rPr>
        <w:t xml:space="preserve"> </w:t>
      </w:r>
      <w:r>
        <w:rPr>
          <w:spacing w:val="-3"/>
          <w:highlight w:val="none"/>
        </w:rPr>
        <w:t>替。职业技能测试由学校组织，学院分专业组，按照人才培养需要，</w:t>
      </w:r>
    </w:p>
    <w:p>
      <w:pPr>
        <w:pStyle w:val="2"/>
        <w:spacing w:before="1" w:line="220" w:lineRule="auto"/>
        <w:ind w:left="34"/>
        <w:rPr>
          <w:highlight w:val="none"/>
        </w:rPr>
      </w:pPr>
      <w:r>
        <w:rPr>
          <w:spacing w:val="-1"/>
          <w:highlight w:val="none"/>
        </w:rPr>
        <w:t>采取笔试方式进行，重点考察学生的职业适应性。</w:t>
      </w:r>
    </w:p>
    <w:p>
      <w:pPr>
        <w:pStyle w:val="2"/>
        <w:spacing w:before="187" w:line="337" w:lineRule="auto"/>
        <w:ind w:left="40" w:firstLine="547"/>
        <w:rPr>
          <w:highlight w:val="none"/>
        </w:rPr>
      </w:pPr>
      <w:r>
        <w:rPr>
          <w:rFonts w:ascii="等线" w:hAnsi="等线" w:eastAsia="等线" w:cs="等线"/>
          <w:spacing w:val="-1"/>
          <w:highlight w:val="none"/>
        </w:rPr>
        <w:t>2.</w:t>
      </w:r>
      <w:r>
        <w:rPr>
          <w:spacing w:val="-1"/>
          <w:highlight w:val="none"/>
        </w:rPr>
        <w:t>第二类：中职考生和往届普通高中考生及</w:t>
      </w:r>
      <w:r>
        <w:rPr>
          <w:spacing w:val="-2"/>
          <w:highlight w:val="none"/>
        </w:rPr>
        <w:t>同等学力考生。文化</w:t>
      </w:r>
      <w:r>
        <w:rPr>
          <w:highlight w:val="none"/>
        </w:rPr>
        <w:t xml:space="preserve"> </w:t>
      </w:r>
      <w:r>
        <w:rPr>
          <w:spacing w:val="-4"/>
          <w:highlight w:val="none"/>
        </w:rPr>
        <w:t>素质测试由学院依据《中等职业学校公共基础课课程标准》及高中教</w:t>
      </w:r>
      <w:r>
        <w:rPr>
          <w:highlight w:val="none"/>
        </w:rPr>
        <w:t xml:space="preserve"> </w:t>
      </w:r>
      <w:r>
        <w:rPr>
          <w:spacing w:val="-4"/>
          <w:highlight w:val="none"/>
        </w:rPr>
        <w:t>育阶段语文、数学、英语等有关内容进行命题及考试。职业技能测试</w:t>
      </w:r>
      <w:r>
        <w:rPr>
          <w:highlight w:val="none"/>
        </w:rPr>
        <w:t xml:space="preserve"> </w:t>
      </w:r>
      <w:r>
        <w:rPr>
          <w:spacing w:val="-10"/>
          <w:highlight w:val="none"/>
        </w:rPr>
        <w:t>由学院组织，学院分专业组，按照人才培养需</w:t>
      </w:r>
      <w:r>
        <w:rPr>
          <w:spacing w:val="-11"/>
          <w:highlight w:val="none"/>
        </w:rPr>
        <w:t>要，采取笔试方式进行，</w:t>
      </w:r>
    </w:p>
    <w:p>
      <w:pPr>
        <w:pStyle w:val="2"/>
        <w:spacing w:line="222" w:lineRule="auto"/>
        <w:ind w:left="41"/>
        <w:rPr>
          <w:highlight w:val="none"/>
        </w:rPr>
      </w:pPr>
      <w:r>
        <w:rPr>
          <w:spacing w:val="-3"/>
          <w:highlight w:val="none"/>
        </w:rPr>
        <w:t>重点考察学生的职业技能。</w:t>
      </w:r>
    </w:p>
    <w:p>
      <w:pPr>
        <w:pStyle w:val="2"/>
        <w:spacing w:before="183" w:line="332" w:lineRule="auto"/>
        <w:ind w:left="49" w:right="80" w:firstLine="535"/>
        <w:rPr>
          <w:highlight w:val="none"/>
        </w:rPr>
      </w:pPr>
      <w:r>
        <w:rPr>
          <w:rFonts w:ascii="等线" w:hAnsi="等线" w:eastAsia="等线" w:cs="等线"/>
          <w:spacing w:val="-1"/>
          <w:highlight w:val="none"/>
        </w:rPr>
        <w:t>3.</w:t>
      </w:r>
      <w:r>
        <w:rPr>
          <w:spacing w:val="-1"/>
          <w:highlight w:val="none"/>
        </w:rPr>
        <w:t>第三类：退役军人。退役军人考生免予文化</w:t>
      </w:r>
      <w:r>
        <w:rPr>
          <w:spacing w:val="-2"/>
          <w:highlight w:val="none"/>
        </w:rPr>
        <w:t>素质测试。职业技</w:t>
      </w:r>
      <w:r>
        <w:rPr>
          <w:highlight w:val="none"/>
        </w:rPr>
        <w:t xml:space="preserve"> </w:t>
      </w:r>
      <w:r>
        <w:rPr>
          <w:spacing w:val="-4"/>
          <w:highlight w:val="none"/>
        </w:rPr>
        <w:t>能测试由学院组织，按照人才培养需要，采取</w:t>
      </w:r>
      <w:r>
        <w:rPr>
          <w:spacing w:val="-5"/>
          <w:highlight w:val="none"/>
        </w:rPr>
        <w:t>笔试方式进行，重点考</w:t>
      </w:r>
    </w:p>
    <w:p>
      <w:pPr>
        <w:pStyle w:val="2"/>
        <w:spacing w:before="1" w:line="220" w:lineRule="auto"/>
        <w:ind w:left="38"/>
        <w:rPr>
          <w:highlight w:val="none"/>
        </w:rPr>
      </w:pPr>
      <w:r>
        <w:rPr>
          <w:spacing w:val="-3"/>
          <w:highlight w:val="none"/>
        </w:rPr>
        <w:t>察学生的职业适应性。</w:t>
      </w:r>
    </w:p>
    <w:p>
      <w:pPr>
        <w:spacing w:line="220" w:lineRule="auto"/>
        <w:rPr>
          <w:highlight w:val="none"/>
        </w:rPr>
        <w:sectPr>
          <w:footerReference r:id="rId9" w:type="default"/>
          <w:pgSz w:w="11906" w:h="16839"/>
          <w:pgMar w:top="1431" w:right="1718" w:bottom="1600" w:left="1785" w:header="0" w:footer="1440" w:gutter="0"/>
          <w:cols w:space="720" w:num="1"/>
        </w:sectPr>
      </w:pPr>
    </w:p>
    <w:p>
      <w:pPr>
        <w:pStyle w:val="2"/>
        <w:spacing w:before="185" w:line="328" w:lineRule="auto"/>
        <w:ind w:left="32" w:right="279" w:firstLine="546"/>
        <w:rPr>
          <w:highlight w:val="none"/>
        </w:rPr>
      </w:pPr>
      <w:r>
        <w:rPr>
          <w:rFonts w:ascii="等线" w:hAnsi="等线" w:eastAsia="等线" w:cs="等线"/>
          <w:spacing w:val="-1"/>
          <w:highlight w:val="none"/>
        </w:rPr>
        <w:t>4.</w:t>
      </w:r>
      <w:r>
        <w:rPr>
          <w:spacing w:val="-1"/>
          <w:highlight w:val="none"/>
        </w:rPr>
        <w:t>第四类：体育特长生。文化素质测试根据学生类别不同，分别</w:t>
      </w:r>
      <w:r>
        <w:rPr>
          <w:highlight w:val="none"/>
        </w:rPr>
        <w:t xml:space="preserve"> </w:t>
      </w:r>
      <w:r>
        <w:rPr>
          <w:spacing w:val="-4"/>
          <w:highlight w:val="none"/>
        </w:rPr>
        <w:t>采取上述第一类或第二类的方式进行。职业技能测试成绩以体育专项</w:t>
      </w:r>
      <w:r>
        <w:rPr>
          <w:spacing w:val="6"/>
          <w:highlight w:val="none"/>
        </w:rPr>
        <w:t xml:space="preserve"> </w:t>
      </w:r>
      <w:r>
        <w:rPr>
          <w:spacing w:val="-1"/>
          <w:highlight w:val="none"/>
        </w:rPr>
        <w:t>测试成绩代替，专项测试按照《邵阳职业技术学院</w:t>
      </w:r>
      <w:r>
        <w:rPr>
          <w:spacing w:val="-48"/>
          <w:highlight w:val="none"/>
        </w:rPr>
        <w:t xml:space="preserve"> </w:t>
      </w:r>
      <w:r>
        <w:rPr>
          <w:rFonts w:ascii="等线" w:hAnsi="等线" w:eastAsia="等线" w:cs="等线"/>
          <w:spacing w:val="-1"/>
          <w:highlight w:val="none"/>
        </w:rPr>
        <w:t xml:space="preserve">2024 </w:t>
      </w:r>
      <w:r>
        <w:rPr>
          <w:spacing w:val="-1"/>
          <w:highlight w:val="none"/>
        </w:rPr>
        <w:t>年体育特长</w:t>
      </w:r>
    </w:p>
    <w:p>
      <w:pPr>
        <w:pStyle w:val="2"/>
        <w:spacing w:line="221" w:lineRule="auto"/>
        <w:ind w:left="49"/>
        <w:rPr>
          <w:highlight w:val="none"/>
        </w:rPr>
      </w:pPr>
      <w:r>
        <w:rPr>
          <w:spacing w:val="-4"/>
          <w:highlight w:val="none"/>
        </w:rPr>
        <w:t>生高职单招方案》执行。</w:t>
      </w:r>
    </w:p>
    <w:p>
      <w:pPr>
        <w:pStyle w:val="2"/>
        <w:spacing w:before="183" w:line="325" w:lineRule="auto"/>
        <w:ind w:left="32" w:right="198" w:firstLine="571"/>
        <w:rPr>
          <w:highlight w:val="none"/>
        </w:rPr>
      </w:pPr>
      <w:r>
        <w:rPr>
          <w:spacing w:val="4"/>
          <w:highlight w:val="none"/>
          <w14:textOutline w14:w="510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第十八条</w:t>
      </w:r>
      <w:r>
        <w:rPr>
          <w:spacing w:val="4"/>
          <w:highlight w:val="none"/>
        </w:rPr>
        <w:t xml:space="preserve"> 考生的综合成绩为文化素质成绩</w:t>
      </w:r>
      <w:r>
        <w:rPr>
          <w:rFonts w:ascii="等线" w:hAnsi="等线" w:eastAsia="等线" w:cs="等线"/>
          <w:spacing w:val="4"/>
          <w:highlight w:val="none"/>
        </w:rPr>
        <w:t>+</w:t>
      </w:r>
      <w:r>
        <w:rPr>
          <w:spacing w:val="4"/>
          <w:highlight w:val="none"/>
        </w:rPr>
        <w:t>职业技能</w:t>
      </w:r>
      <w:r>
        <w:rPr>
          <w:spacing w:val="3"/>
          <w:highlight w:val="none"/>
        </w:rPr>
        <w:t>成绩。上</w:t>
      </w:r>
      <w:r>
        <w:rPr>
          <w:highlight w:val="none"/>
        </w:rPr>
        <w:t xml:space="preserve"> </w:t>
      </w:r>
      <w:r>
        <w:rPr>
          <w:spacing w:val="-4"/>
          <w:highlight w:val="none"/>
        </w:rPr>
        <w:t>述第一类、第二类、第四类考生的高职单招综合成绩（总成绩）满分</w:t>
      </w:r>
      <w:r>
        <w:rPr>
          <w:spacing w:val="7"/>
          <w:highlight w:val="none"/>
        </w:rPr>
        <w:t xml:space="preserve"> </w:t>
      </w:r>
      <w:r>
        <w:rPr>
          <w:spacing w:val="-6"/>
          <w:highlight w:val="none"/>
        </w:rPr>
        <w:t>为</w:t>
      </w:r>
      <w:r>
        <w:rPr>
          <w:spacing w:val="-49"/>
          <w:highlight w:val="none"/>
        </w:rPr>
        <w:t xml:space="preserve"> </w:t>
      </w:r>
      <w:r>
        <w:rPr>
          <w:rFonts w:ascii="等线" w:hAnsi="等线" w:eastAsia="等线" w:cs="等线"/>
          <w:spacing w:val="-6"/>
          <w:highlight w:val="none"/>
        </w:rPr>
        <w:t xml:space="preserve">600 </w:t>
      </w:r>
      <w:r>
        <w:rPr>
          <w:spacing w:val="-6"/>
          <w:highlight w:val="none"/>
        </w:rPr>
        <w:t>分，第三类考生的综合成绩满分为</w:t>
      </w:r>
      <w:r>
        <w:rPr>
          <w:spacing w:val="-59"/>
          <w:highlight w:val="none"/>
        </w:rPr>
        <w:t xml:space="preserve"> </w:t>
      </w:r>
      <w:r>
        <w:rPr>
          <w:rFonts w:ascii="等线" w:hAnsi="等线" w:eastAsia="等线" w:cs="等线"/>
          <w:spacing w:val="-6"/>
          <w:highlight w:val="none"/>
        </w:rPr>
        <w:t xml:space="preserve">300 </w:t>
      </w:r>
      <w:r>
        <w:rPr>
          <w:spacing w:val="-6"/>
          <w:highlight w:val="none"/>
        </w:rPr>
        <w:t>分。其中，对于报考我</w:t>
      </w:r>
      <w:r>
        <w:rPr>
          <w:highlight w:val="none"/>
        </w:rPr>
        <w:t xml:space="preserve"> </w:t>
      </w:r>
      <w:r>
        <w:rPr>
          <w:spacing w:val="-5"/>
          <w:highlight w:val="none"/>
        </w:rPr>
        <w:t>院第一类、第二类考生，文化素质成绩与职业技能成绩占比为</w:t>
      </w:r>
      <w:r>
        <w:rPr>
          <w:spacing w:val="-33"/>
          <w:highlight w:val="none"/>
        </w:rPr>
        <w:t xml:space="preserve"> </w:t>
      </w:r>
      <w:r>
        <w:rPr>
          <w:rFonts w:ascii="等线" w:hAnsi="等线" w:eastAsia="等线" w:cs="等线"/>
          <w:spacing w:val="-5"/>
          <w:highlight w:val="none"/>
        </w:rPr>
        <w:t>1</w:t>
      </w:r>
      <w:r>
        <w:rPr>
          <w:spacing w:val="-5"/>
          <w:highlight w:val="none"/>
        </w:rPr>
        <w:t>：</w:t>
      </w:r>
      <w:r>
        <w:rPr>
          <w:rFonts w:ascii="等线" w:hAnsi="等线" w:eastAsia="等线" w:cs="等线"/>
          <w:spacing w:val="-5"/>
          <w:highlight w:val="none"/>
        </w:rPr>
        <w:t>1</w:t>
      </w:r>
      <w:r>
        <w:rPr>
          <w:spacing w:val="-5"/>
          <w:highlight w:val="none"/>
        </w:rPr>
        <w:t>，</w:t>
      </w:r>
      <w:r>
        <w:rPr>
          <w:highlight w:val="none"/>
        </w:rPr>
        <w:t xml:space="preserve"> </w:t>
      </w:r>
      <w:r>
        <w:rPr>
          <w:spacing w:val="-5"/>
          <w:highlight w:val="none"/>
        </w:rPr>
        <w:t>即分别各占</w:t>
      </w:r>
      <w:r>
        <w:rPr>
          <w:spacing w:val="-50"/>
          <w:highlight w:val="none"/>
        </w:rPr>
        <w:t xml:space="preserve"> </w:t>
      </w:r>
      <w:r>
        <w:rPr>
          <w:rFonts w:ascii="等线" w:hAnsi="等线" w:eastAsia="等线" w:cs="等线"/>
          <w:spacing w:val="-5"/>
          <w:highlight w:val="none"/>
        </w:rPr>
        <w:t xml:space="preserve">300 </w:t>
      </w:r>
      <w:r>
        <w:rPr>
          <w:spacing w:val="-5"/>
          <w:highlight w:val="none"/>
        </w:rPr>
        <w:t>分；</w:t>
      </w:r>
      <w:r>
        <w:rPr>
          <w:spacing w:val="-5"/>
          <w:highlight w:val="none"/>
        </w:rPr>
        <w:t>第四类考生文化素质成绩与</w:t>
      </w:r>
      <w:r>
        <w:rPr>
          <w:rFonts w:hint="eastAsia"/>
          <w:spacing w:val="-5"/>
          <w:highlight w:val="none"/>
          <w:lang w:val="en-US" w:eastAsia="zh-CN"/>
        </w:rPr>
        <w:t>职业技能测试</w:t>
      </w:r>
      <w:r>
        <w:rPr>
          <w:spacing w:val="-5"/>
          <w:highlight w:val="none"/>
        </w:rPr>
        <w:t>成绩占比为</w:t>
      </w:r>
      <w:r>
        <w:rPr>
          <w:highlight w:val="none"/>
        </w:rPr>
        <w:t xml:space="preserve"> </w:t>
      </w:r>
      <w:r>
        <w:rPr>
          <w:rFonts w:ascii="等线" w:hAnsi="等线" w:eastAsia="等线" w:cs="等线"/>
          <w:spacing w:val="-1"/>
          <w:highlight w:val="none"/>
        </w:rPr>
        <w:t>1</w:t>
      </w:r>
      <w:r>
        <w:rPr>
          <w:spacing w:val="-1"/>
          <w:highlight w:val="none"/>
        </w:rPr>
        <w:t>：</w:t>
      </w:r>
      <w:r>
        <w:rPr>
          <w:rFonts w:ascii="等线" w:hAnsi="等线" w:eastAsia="等线" w:cs="等线"/>
          <w:spacing w:val="-1"/>
          <w:highlight w:val="none"/>
        </w:rPr>
        <w:t>1</w:t>
      </w:r>
      <w:r>
        <w:rPr>
          <w:spacing w:val="-1"/>
          <w:highlight w:val="none"/>
        </w:rPr>
        <w:t>，</w:t>
      </w:r>
      <w:r>
        <w:rPr>
          <w:spacing w:val="-5"/>
          <w:highlight w:val="none"/>
        </w:rPr>
        <w:t>即</w:t>
      </w:r>
      <w:r>
        <w:rPr>
          <w:rFonts w:hint="eastAsia"/>
          <w:spacing w:val="-5"/>
          <w:highlight w:val="none"/>
          <w:lang w:val="en-US" w:eastAsia="zh-CN"/>
        </w:rPr>
        <w:t>文化素质成绩与体育专项测试成绩</w:t>
      </w:r>
      <w:r>
        <w:rPr>
          <w:spacing w:val="-5"/>
          <w:highlight w:val="none"/>
        </w:rPr>
        <w:t>分别各占 300 分。</w:t>
      </w:r>
    </w:p>
    <w:p>
      <w:pPr>
        <w:pStyle w:val="2"/>
        <w:spacing w:before="151" w:line="343" w:lineRule="auto"/>
        <w:ind w:left="49" w:right="185" w:firstLine="554"/>
        <w:rPr>
          <w:highlight w:val="none"/>
        </w:rPr>
      </w:pPr>
      <w:r>
        <w:rPr>
          <w:spacing w:val="-4"/>
          <w:highlight w:val="none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第十九条</w:t>
      </w:r>
      <w:r>
        <w:rPr>
          <w:spacing w:val="-4"/>
          <w:highlight w:val="none"/>
        </w:rPr>
        <w:t xml:space="preserve">  我院将按照分类考试的原则，对</w:t>
      </w:r>
      <w:r>
        <w:rPr>
          <w:spacing w:val="-5"/>
          <w:highlight w:val="none"/>
        </w:rPr>
        <w:t>不同专业组的职业技</w:t>
      </w:r>
      <w:r>
        <w:rPr>
          <w:highlight w:val="none"/>
        </w:rPr>
        <w:t xml:space="preserve"> </w:t>
      </w:r>
      <w:r>
        <w:rPr>
          <w:spacing w:val="-10"/>
          <w:highlight w:val="none"/>
        </w:rPr>
        <w:t>能测试分别进行命题。我院文化素质测试、职业技能测试</w:t>
      </w:r>
      <w:r>
        <w:rPr>
          <w:spacing w:val="-11"/>
          <w:highlight w:val="none"/>
        </w:rPr>
        <w:t>的有关说明、</w:t>
      </w:r>
    </w:p>
    <w:p>
      <w:pPr>
        <w:pStyle w:val="2"/>
        <w:spacing w:line="220" w:lineRule="auto"/>
        <w:ind w:left="33"/>
        <w:rPr>
          <w:highlight w:val="none"/>
        </w:rPr>
      </w:pPr>
      <w:r>
        <w:rPr>
          <w:spacing w:val="-1"/>
          <w:highlight w:val="none"/>
        </w:rPr>
        <w:t>考试范围等，将在我院官网上进行公布。</w:t>
      </w:r>
    </w:p>
    <w:p>
      <w:pPr>
        <w:pStyle w:val="2"/>
        <w:spacing w:before="187" w:line="332" w:lineRule="auto"/>
        <w:ind w:left="32" w:right="218" w:firstLine="571"/>
        <w:rPr>
          <w:highlight w:val="none"/>
        </w:rPr>
      </w:pPr>
      <w:r>
        <w:rPr>
          <w:spacing w:val="-2"/>
          <w:highlight w:val="none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第二十条</w:t>
      </w:r>
      <w:r>
        <w:rPr>
          <w:spacing w:val="-2"/>
          <w:highlight w:val="none"/>
        </w:rPr>
        <w:t xml:space="preserve">  符合以下免试条件的考生在单招考试前</w:t>
      </w:r>
      <w:r>
        <w:rPr>
          <w:spacing w:val="-3"/>
          <w:highlight w:val="none"/>
        </w:rPr>
        <w:t>向学院申请。</w:t>
      </w:r>
      <w:r>
        <w:rPr>
          <w:highlight w:val="none"/>
        </w:rPr>
        <w:t xml:space="preserve"> </w:t>
      </w:r>
      <w:r>
        <w:rPr>
          <w:spacing w:val="1"/>
          <w:highlight w:val="none"/>
        </w:rPr>
        <w:t>其中，职业技能特长申请免技能测试的考生，须在</w:t>
      </w:r>
      <w:r>
        <w:rPr>
          <w:spacing w:val="-31"/>
          <w:highlight w:val="none"/>
        </w:rPr>
        <w:t xml:space="preserve"> </w:t>
      </w:r>
      <w:r>
        <w:rPr>
          <w:rFonts w:ascii="等线" w:hAnsi="等线" w:eastAsia="等线" w:cs="等线"/>
          <w:spacing w:val="1"/>
          <w:highlight w:val="none"/>
        </w:rPr>
        <w:t>2024</w:t>
      </w:r>
      <w:r>
        <w:rPr>
          <w:rFonts w:ascii="等线" w:hAnsi="等线" w:eastAsia="等线" w:cs="等线"/>
          <w:spacing w:val="23"/>
          <w:highlight w:val="none"/>
        </w:rPr>
        <w:t xml:space="preserve"> </w:t>
      </w:r>
      <w:r>
        <w:rPr>
          <w:spacing w:val="1"/>
          <w:highlight w:val="none"/>
        </w:rPr>
        <w:t>年</w:t>
      </w:r>
      <w:r>
        <w:rPr>
          <w:spacing w:val="-46"/>
          <w:highlight w:val="none"/>
        </w:rPr>
        <w:t xml:space="preserve"> </w:t>
      </w:r>
      <w:r>
        <w:rPr>
          <w:rFonts w:ascii="等线" w:hAnsi="等线" w:eastAsia="等线" w:cs="等线"/>
          <w:spacing w:val="1"/>
          <w:highlight w:val="none"/>
        </w:rPr>
        <w:t>2</w:t>
      </w:r>
      <w:r>
        <w:rPr>
          <w:rFonts w:ascii="等线" w:hAnsi="等线" w:eastAsia="等线" w:cs="等线"/>
          <w:spacing w:val="31"/>
          <w:highlight w:val="none"/>
        </w:rPr>
        <w:t xml:space="preserve"> </w:t>
      </w:r>
      <w:r>
        <w:rPr>
          <w:spacing w:val="1"/>
          <w:highlight w:val="none"/>
        </w:rPr>
        <w:t>月</w:t>
      </w:r>
      <w:r>
        <w:rPr>
          <w:spacing w:val="-49"/>
          <w:highlight w:val="none"/>
        </w:rPr>
        <w:t xml:space="preserve"> </w:t>
      </w:r>
      <w:r>
        <w:rPr>
          <w:rFonts w:ascii="等线" w:hAnsi="等线" w:eastAsia="等线" w:cs="等线"/>
          <w:spacing w:val="1"/>
          <w:highlight w:val="none"/>
        </w:rPr>
        <w:t>27</w:t>
      </w:r>
      <w:r>
        <w:rPr>
          <w:rFonts w:ascii="等线" w:hAnsi="等线" w:eastAsia="等线" w:cs="等线"/>
          <w:highlight w:val="none"/>
        </w:rPr>
        <w:t xml:space="preserve">  </w:t>
      </w:r>
      <w:r>
        <w:rPr>
          <w:spacing w:val="-9"/>
          <w:highlight w:val="none"/>
        </w:rPr>
        <w:t>日至</w:t>
      </w:r>
      <w:r>
        <w:rPr>
          <w:spacing w:val="-55"/>
          <w:highlight w:val="none"/>
        </w:rPr>
        <w:t xml:space="preserve"> </w:t>
      </w:r>
      <w:r>
        <w:rPr>
          <w:rFonts w:ascii="等线" w:hAnsi="等线" w:eastAsia="等线" w:cs="等线"/>
          <w:spacing w:val="-9"/>
          <w:highlight w:val="none"/>
        </w:rPr>
        <w:t>3</w:t>
      </w:r>
      <w:r>
        <w:rPr>
          <w:rFonts w:ascii="等线" w:hAnsi="等线" w:eastAsia="等线" w:cs="等线"/>
          <w:spacing w:val="26"/>
          <w:highlight w:val="none"/>
        </w:rPr>
        <w:t xml:space="preserve"> </w:t>
      </w:r>
      <w:r>
        <w:rPr>
          <w:spacing w:val="-9"/>
          <w:highlight w:val="none"/>
        </w:rPr>
        <w:t>月</w:t>
      </w:r>
      <w:r>
        <w:rPr>
          <w:spacing w:val="-55"/>
          <w:highlight w:val="none"/>
        </w:rPr>
        <w:t xml:space="preserve"> </w:t>
      </w:r>
      <w:r>
        <w:rPr>
          <w:rFonts w:ascii="等线" w:hAnsi="等线" w:eastAsia="等线" w:cs="等线"/>
          <w:spacing w:val="-9"/>
          <w:highlight w:val="none"/>
        </w:rPr>
        <w:t>5</w:t>
      </w:r>
      <w:r>
        <w:rPr>
          <w:rFonts w:ascii="等线" w:hAnsi="等线" w:eastAsia="等线" w:cs="等线"/>
          <w:spacing w:val="72"/>
          <w:highlight w:val="none"/>
        </w:rPr>
        <w:t xml:space="preserve"> </w:t>
      </w:r>
      <w:r>
        <w:rPr>
          <w:spacing w:val="-9"/>
          <w:highlight w:val="none"/>
        </w:rPr>
        <w:t>日之间，通过网上提交方式，将本人身份证、获奖证书等</w:t>
      </w:r>
      <w:r>
        <w:rPr>
          <w:highlight w:val="none"/>
        </w:rPr>
        <w:t xml:space="preserve"> 相关材料的扫描件发邮箱</w:t>
      </w:r>
      <w:r>
        <w:rPr>
          <w:spacing w:val="-57"/>
          <w:highlight w:val="none"/>
        </w:rPr>
        <w:t xml:space="preserve"> </w:t>
      </w:r>
      <w:r>
        <w:rPr>
          <w:rFonts w:ascii="等线" w:hAnsi="等线" w:eastAsia="等线" w:cs="等线"/>
          <w:highlight w:val="none"/>
        </w:rPr>
        <w:t>407759671@qq.com</w:t>
      </w:r>
      <w:r>
        <w:rPr>
          <w:rFonts w:ascii="等线" w:hAnsi="等线" w:eastAsia="等线" w:cs="等线"/>
          <w:spacing w:val="-32"/>
          <w:highlight w:val="none"/>
        </w:rPr>
        <w:t xml:space="preserve"> </w:t>
      </w:r>
      <w:r>
        <w:rPr>
          <w:highlight w:val="none"/>
        </w:rPr>
        <w:t>，</w:t>
      </w:r>
      <w:r>
        <w:rPr>
          <w:spacing w:val="-77"/>
          <w:highlight w:val="none"/>
        </w:rPr>
        <w:t xml:space="preserve"> </w:t>
      </w:r>
      <w:r>
        <w:rPr>
          <w:highlight w:val="none"/>
        </w:rPr>
        <w:t>由我院的招</w:t>
      </w:r>
      <w:r>
        <w:rPr>
          <w:spacing w:val="-1"/>
          <w:highlight w:val="none"/>
        </w:rPr>
        <w:t>生就业</w:t>
      </w:r>
      <w:r>
        <w:rPr>
          <w:highlight w:val="none"/>
        </w:rPr>
        <w:t xml:space="preserve"> </w:t>
      </w:r>
      <w:r>
        <w:rPr>
          <w:spacing w:val="-4"/>
          <w:highlight w:val="none"/>
        </w:rPr>
        <w:t>指导处、教务科研处、纪检监察室联合会审。免试直接录取的考生不</w:t>
      </w:r>
      <w:r>
        <w:rPr>
          <w:spacing w:val="7"/>
          <w:highlight w:val="none"/>
        </w:rPr>
        <w:t xml:space="preserve"> </w:t>
      </w:r>
      <w:r>
        <w:rPr>
          <w:spacing w:val="-4"/>
          <w:highlight w:val="none"/>
        </w:rPr>
        <w:t>占用单招计划数，使用我院统招计划，在统招录取前完成录取手续办</w:t>
      </w:r>
    </w:p>
    <w:p>
      <w:pPr>
        <w:pStyle w:val="2"/>
        <w:spacing w:line="221" w:lineRule="auto"/>
        <w:ind w:left="34"/>
        <w:rPr>
          <w:highlight w:val="none"/>
        </w:rPr>
      </w:pPr>
      <w:r>
        <w:rPr>
          <w:spacing w:val="-1"/>
          <w:highlight w:val="none"/>
        </w:rPr>
        <w:t>理，有关审核程序和方法由省教育考试院另行规定。</w:t>
      </w:r>
    </w:p>
    <w:p>
      <w:pPr>
        <w:pStyle w:val="2"/>
        <w:spacing w:before="181" w:line="327" w:lineRule="auto"/>
        <w:ind w:left="30" w:right="279" w:firstLine="563"/>
        <w:rPr>
          <w:highlight w:val="none"/>
        </w:rPr>
      </w:pPr>
      <w:r>
        <w:rPr>
          <w:rFonts w:ascii="等线" w:hAnsi="等线" w:eastAsia="等线" w:cs="等线"/>
          <w:spacing w:val="-2"/>
          <w:highlight w:val="none"/>
        </w:rPr>
        <w:t>1.</w:t>
      </w:r>
      <w:r>
        <w:rPr>
          <w:spacing w:val="-2"/>
          <w:highlight w:val="none"/>
        </w:rPr>
        <w:t>免试直接录取。根据教育部政策规定，中等职业教育应届毕业</w:t>
      </w:r>
      <w:r>
        <w:rPr>
          <w:spacing w:val="14"/>
          <w:highlight w:val="none"/>
        </w:rPr>
        <w:t xml:space="preserve"> </w:t>
      </w:r>
      <w:r>
        <w:rPr>
          <w:spacing w:val="7"/>
          <w:highlight w:val="none"/>
        </w:rPr>
        <w:t>生，在校期间在世界技能组织主办的“世界技能大赛（</w:t>
      </w:r>
      <w:r>
        <w:rPr>
          <w:rFonts w:ascii="等线" w:hAnsi="等线" w:eastAsia="等线" w:cs="等线"/>
          <w:highlight w:val="none"/>
        </w:rPr>
        <w:t>World</w:t>
      </w:r>
      <w:r>
        <w:rPr>
          <w:rFonts w:ascii="等线" w:hAnsi="等线" w:eastAsia="等线" w:cs="等线"/>
          <w:spacing w:val="7"/>
          <w:highlight w:val="none"/>
        </w:rPr>
        <w:t xml:space="preserve"> </w:t>
      </w:r>
      <w:r>
        <w:rPr>
          <w:rFonts w:ascii="等线" w:hAnsi="等线" w:eastAsia="等线" w:cs="等线"/>
          <w:highlight w:val="none"/>
        </w:rPr>
        <w:t>Skills</w:t>
      </w:r>
      <w:r>
        <w:rPr>
          <w:rFonts w:ascii="等线" w:hAnsi="等线" w:eastAsia="等线" w:cs="等线"/>
          <w:spacing w:val="3"/>
          <w:highlight w:val="none"/>
        </w:rPr>
        <w:t xml:space="preserve"> </w:t>
      </w:r>
      <w:r>
        <w:rPr>
          <w:rFonts w:ascii="等线" w:hAnsi="等线" w:eastAsia="等线" w:cs="等线"/>
          <w:highlight w:val="none"/>
        </w:rPr>
        <w:t>Competition</w:t>
      </w:r>
      <w:r>
        <w:rPr>
          <w:spacing w:val="1"/>
          <w:highlight w:val="none"/>
        </w:rPr>
        <w:t>）</w:t>
      </w:r>
      <w:r>
        <w:rPr>
          <w:spacing w:val="-88"/>
          <w:highlight w:val="none"/>
        </w:rPr>
        <w:t xml:space="preserve"> </w:t>
      </w:r>
      <w:r>
        <w:rPr>
          <w:spacing w:val="1"/>
          <w:highlight w:val="none"/>
        </w:rPr>
        <w:t>”中获奖的中国国家代表队选手可保送至高职院校与</w:t>
      </w:r>
      <w:r>
        <w:rPr>
          <w:highlight w:val="none"/>
        </w:rPr>
        <w:t xml:space="preserve"> </w:t>
      </w:r>
      <w:r>
        <w:rPr>
          <w:spacing w:val="-14"/>
          <w:highlight w:val="none"/>
        </w:rPr>
        <w:t>获奖赛事相应的专业就读，在校期间获“全国职业院校技能大赛</w:t>
      </w:r>
      <w:r>
        <w:rPr>
          <w:spacing w:val="-98"/>
          <w:highlight w:val="none"/>
        </w:rPr>
        <w:t xml:space="preserve"> </w:t>
      </w:r>
      <w:r>
        <w:rPr>
          <w:spacing w:val="-14"/>
          <w:highlight w:val="none"/>
        </w:rPr>
        <w:t>”“中</w:t>
      </w:r>
    </w:p>
    <w:p>
      <w:pPr>
        <w:pStyle w:val="2"/>
        <w:spacing w:before="1" w:line="222" w:lineRule="auto"/>
        <w:jc w:val="right"/>
        <w:rPr>
          <w:highlight w:val="none"/>
        </w:rPr>
      </w:pPr>
      <w:r>
        <w:rPr>
          <w:spacing w:val="-7"/>
          <w:highlight w:val="none"/>
        </w:rPr>
        <w:t>国职业技能大赛</w:t>
      </w:r>
      <w:r>
        <w:rPr>
          <w:spacing w:val="-102"/>
          <w:highlight w:val="none"/>
        </w:rPr>
        <w:t xml:space="preserve"> </w:t>
      </w:r>
      <w:r>
        <w:rPr>
          <w:spacing w:val="-7"/>
          <w:highlight w:val="none"/>
        </w:rPr>
        <w:t>”一等奖、二等奖、三等奖或“湖南省职业技</w:t>
      </w:r>
      <w:r>
        <w:rPr>
          <w:spacing w:val="-8"/>
          <w:highlight w:val="none"/>
        </w:rPr>
        <w:t>能大赛</w:t>
      </w:r>
      <w:r>
        <w:rPr>
          <w:spacing w:val="-103"/>
          <w:highlight w:val="none"/>
        </w:rPr>
        <w:t xml:space="preserve"> </w:t>
      </w:r>
      <w:r>
        <w:rPr>
          <w:spacing w:val="-8"/>
          <w:highlight w:val="none"/>
        </w:rPr>
        <w:t>”</w:t>
      </w:r>
    </w:p>
    <w:p>
      <w:pPr>
        <w:spacing w:line="222" w:lineRule="auto"/>
        <w:rPr>
          <w:highlight w:val="none"/>
        </w:rPr>
        <w:sectPr>
          <w:footerReference r:id="rId10" w:type="default"/>
          <w:pgSz w:w="11906" w:h="16839"/>
          <w:pgMar w:top="1431" w:right="1520" w:bottom="1602" w:left="1785" w:header="0" w:footer="1440" w:gutter="0"/>
          <w:cols w:space="720" w:num="1"/>
        </w:sectPr>
      </w:pPr>
    </w:p>
    <w:p>
      <w:pPr>
        <w:pStyle w:val="2"/>
        <w:spacing w:before="183" w:line="521" w:lineRule="exact"/>
        <w:ind w:left="3"/>
        <w:rPr>
          <w:highlight w:val="none"/>
        </w:rPr>
      </w:pPr>
      <w:r>
        <w:rPr>
          <w:spacing w:val="-4"/>
          <w:position w:val="17"/>
          <w:highlight w:val="none"/>
        </w:rPr>
        <w:t>“湖南省职业院校技能竞赛</w:t>
      </w:r>
      <w:r>
        <w:rPr>
          <w:spacing w:val="-104"/>
          <w:position w:val="17"/>
          <w:highlight w:val="none"/>
        </w:rPr>
        <w:t xml:space="preserve"> </w:t>
      </w:r>
      <w:r>
        <w:rPr>
          <w:spacing w:val="-4"/>
          <w:position w:val="17"/>
          <w:highlight w:val="none"/>
        </w:rPr>
        <w:t>”一等奖（金牌）的，可免试录取到我校</w:t>
      </w:r>
    </w:p>
    <w:p>
      <w:pPr>
        <w:pStyle w:val="2"/>
        <w:spacing w:before="1" w:line="223" w:lineRule="auto"/>
        <w:ind w:left="32"/>
        <w:rPr>
          <w:highlight w:val="none"/>
        </w:rPr>
      </w:pPr>
      <w:r>
        <w:rPr>
          <w:spacing w:val="-6"/>
          <w:highlight w:val="none"/>
        </w:rPr>
        <w:t>就读。</w:t>
      </w:r>
    </w:p>
    <w:p>
      <w:pPr>
        <w:pStyle w:val="2"/>
        <w:spacing w:before="177" w:line="336" w:lineRule="auto"/>
        <w:ind w:left="31" w:right="120" w:firstLine="556"/>
        <w:rPr>
          <w:highlight w:val="none"/>
        </w:rPr>
      </w:pPr>
      <w:r>
        <w:rPr>
          <w:rFonts w:ascii="等线" w:hAnsi="等线" w:eastAsia="等线" w:cs="等线"/>
          <w:spacing w:val="-2"/>
          <w:highlight w:val="none"/>
        </w:rPr>
        <w:t>2.</w:t>
      </w:r>
      <w:r>
        <w:rPr>
          <w:spacing w:val="-2"/>
          <w:highlight w:val="none"/>
        </w:rPr>
        <w:t xml:space="preserve">职业技能特长生免技能测试。在校学习期间获“湖南省职业技 </w:t>
      </w:r>
      <w:r>
        <w:rPr>
          <w:spacing w:val="-7"/>
          <w:highlight w:val="none"/>
        </w:rPr>
        <w:t>能大赛</w:t>
      </w:r>
      <w:r>
        <w:rPr>
          <w:spacing w:val="-89"/>
          <w:highlight w:val="none"/>
        </w:rPr>
        <w:t xml:space="preserve"> </w:t>
      </w:r>
      <w:r>
        <w:rPr>
          <w:spacing w:val="-7"/>
          <w:highlight w:val="none"/>
        </w:rPr>
        <w:t>”“湖南省职业院校技能竞赛</w:t>
      </w:r>
      <w:r>
        <w:rPr>
          <w:spacing w:val="-105"/>
          <w:highlight w:val="none"/>
        </w:rPr>
        <w:t xml:space="preserve"> </w:t>
      </w:r>
      <w:r>
        <w:rPr>
          <w:spacing w:val="-7"/>
          <w:highlight w:val="none"/>
        </w:rPr>
        <w:t xml:space="preserve">”二等奖（银牌）、三等奖（铜 </w:t>
      </w:r>
      <w:r>
        <w:rPr>
          <w:spacing w:val="-9"/>
          <w:highlight w:val="none"/>
        </w:rPr>
        <w:t>牌）的中职应届毕业生，报考获奖赛项对口</w:t>
      </w:r>
      <w:r>
        <w:rPr>
          <w:spacing w:val="-10"/>
          <w:highlight w:val="none"/>
        </w:rPr>
        <w:t>专业可免予职业技能测试。</w:t>
      </w:r>
      <w:r>
        <w:rPr>
          <w:highlight w:val="none"/>
        </w:rPr>
        <w:t xml:space="preserve"> </w:t>
      </w:r>
      <w:r>
        <w:rPr>
          <w:spacing w:val="-9"/>
          <w:highlight w:val="none"/>
        </w:rPr>
        <w:t>其中获得二等奖（银牌）的学生可按技能测</w:t>
      </w:r>
      <w:r>
        <w:rPr>
          <w:spacing w:val="-10"/>
          <w:highlight w:val="none"/>
        </w:rPr>
        <w:t>试成绩满分计入综合成绩；</w:t>
      </w:r>
      <w:r>
        <w:rPr>
          <w:highlight w:val="none"/>
        </w:rPr>
        <w:t xml:space="preserve"> </w:t>
      </w:r>
      <w:r>
        <w:rPr>
          <w:spacing w:val="-3"/>
          <w:highlight w:val="none"/>
        </w:rPr>
        <w:t>获得三等奖（铜牌）的学生可按技能测试成绩满分的</w:t>
      </w:r>
      <w:r>
        <w:rPr>
          <w:spacing w:val="-50"/>
          <w:highlight w:val="none"/>
        </w:rPr>
        <w:t xml:space="preserve"> </w:t>
      </w:r>
      <w:r>
        <w:rPr>
          <w:rFonts w:ascii="等线" w:hAnsi="等线" w:eastAsia="等线" w:cs="等线"/>
          <w:spacing w:val="-3"/>
          <w:highlight w:val="none"/>
        </w:rPr>
        <w:t>80%</w:t>
      </w:r>
      <w:r>
        <w:rPr>
          <w:spacing w:val="-3"/>
          <w:highlight w:val="none"/>
        </w:rPr>
        <w:t xml:space="preserve">计入综合成 </w:t>
      </w:r>
      <w:r>
        <w:rPr>
          <w:spacing w:val="-4"/>
          <w:highlight w:val="none"/>
        </w:rPr>
        <w:t>绩，也可选择参加学校组织的技能测试取得测试成绩，取两项成绩的</w:t>
      </w:r>
    </w:p>
    <w:p>
      <w:pPr>
        <w:pStyle w:val="2"/>
        <w:spacing w:line="222" w:lineRule="auto"/>
        <w:ind w:left="33"/>
        <w:rPr>
          <w:highlight w:val="none"/>
        </w:rPr>
      </w:pPr>
      <w:r>
        <w:rPr>
          <w:spacing w:val="-2"/>
          <w:highlight w:val="none"/>
        </w:rPr>
        <w:t>较高分数计入综合成绩。</w:t>
      </w:r>
    </w:p>
    <w:p>
      <w:pPr>
        <w:pStyle w:val="2"/>
        <w:spacing w:before="181" w:line="521" w:lineRule="exact"/>
        <w:jc w:val="right"/>
        <w:rPr>
          <w:highlight w:val="none"/>
        </w:rPr>
      </w:pPr>
      <w:r>
        <w:rPr>
          <w:rFonts w:ascii="等线" w:hAnsi="等线" w:eastAsia="等线" w:cs="等线"/>
          <w:spacing w:val="-3"/>
          <w:position w:val="17"/>
          <w:highlight w:val="none"/>
        </w:rPr>
        <w:t>3.</w:t>
      </w:r>
      <w:r>
        <w:rPr>
          <w:spacing w:val="-3"/>
          <w:position w:val="17"/>
          <w:highlight w:val="none"/>
        </w:rPr>
        <w:t>免试考生的录取专业与其获奖赛项对应（考生如需跨专业</w:t>
      </w:r>
      <w:r>
        <w:rPr>
          <w:spacing w:val="-4"/>
          <w:position w:val="17"/>
          <w:highlight w:val="none"/>
        </w:rPr>
        <w:t>报考，</w:t>
      </w:r>
    </w:p>
    <w:p>
      <w:pPr>
        <w:pStyle w:val="2"/>
        <w:spacing w:line="222" w:lineRule="auto"/>
        <w:ind w:left="36"/>
        <w:rPr>
          <w:highlight w:val="none"/>
        </w:rPr>
      </w:pPr>
      <w:r>
        <w:rPr>
          <w:spacing w:val="-2"/>
          <w:highlight w:val="none"/>
        </w:rPr>
        <w:t>则不能享受免试政策）。</w:t>
      </w:r>
    </w:p>
    <w:p>
      <w:pPr>
        <w:pStyle w:val="2"/>
        <w:spacing w:before="181" w:line="332" w:lineRule="auto"/>
        <w:ind w:left="31" w:right="222" w:firstLine="572"/>
        <w:rPr>
          <w:highlight w:val="none"/>
        </w:rPr>
      </w:pPr>
      <w:r>
        <w:rPr>
          <w:highlight w:val="none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第二十一条</w:t>
      </w:r>
      <w:r>
        <w:rPr>
          <w:highlight w:val="none"/>
        </w:rPr>
        <w:t xml:space="preserve"> 学院按一志愿、二志愿分别组织单招考试。第一志</w:t>
      </w:r>
      <w:r>
        <w:rPr>
          <w:spacing w:val="15"/>
          <w:highlight w:val="none"/>
        </w:rPr>
        <w:t xml:space="preserve"> </w:t>
      </w:r>
      <w:r>
        <w:rPr>
          <w:spacing w:val="-3"/>
          <w:highlight w:val="none"/>
        </w:rPr>
        <w:t>愿考试时间为</w:t>
      </w:r>
      <w:r>
        <w:rPr>
          <w:spacing w:val="-43"/>
          <w:highlight w:val="none"/>
        </w:rPr>
        <w:t xml:space="preserve"> </w:t>
      </w:r>
      <w:r>
        <w:rPr>
          <w:rFonts w:ascii="等线" w:hAnsi="等线" w:eastAsia="等线" w:cs="等线"/>
          <w:spacing w:val="-3"/>
          <w:highlight w:val="none"/>
        </w:rPr>
        <w:t>2024</w:t>
      </w:r>
      <w:r>
        <w:rPr>
          <w:rFonts w:ascii="等线" w:hAnsi="等线" w:eastAsia="等线" w:cs="等线"/>
          <w:spacing w:val="20"/>
          <w:highlight w:val="none"/>
        </w:rPr>
        <w:t xml:space="preserve"> </w:t>
      </w:r>
      <w:r>
        <w:rPr>
          <w:spacing w:val="-3"/>
          <w:highlight w:val="none"/>
        </w:rPr>
        <w:t>年</w:t>
      </w:r>
      <w:r>
        <w:rPr>
          <w:spacing w:val="-54"/>
          <w:highlight w:val="none"/>
        </w:rPr>
        <w:t xml:space="preserve"> </w:t>
      </w:r>
      <w:r>
        <w:rPr>
          <w:rFonts w:ascii="等线" w:hAnsi="等线" w:eastAsia="等线" w:cs="等线"/>
          <w:spacing w:val="-3"/>
          <w:highlight w:val="none"/>
        </w:rPr>
        <w:t>3</w:t>
      </w:r>
      <w:r>
        <w:rPr>
          <w:rFonts w:ascii="等线" w:hAnsi="等线" w:eastAsia="等线" w:cs="等线"/>
          <w:spacing w:val="31"/>
          <w:highlight w:val="none"/>
        </w:rPr>
        <w:t xml:space="preserve"> </w:t>
      </w:r>
      <w:r>
        <w:rPr>
          <w:spacing w:val="-3"/>
          <w:highlight w:val="none"/>
        </w:rPr>
        <w:t>月</w:t>
      </w:r>
      <w:r>
        <w:rPr>
          <w:spacing w:val="-47"/>
          <w:highlight w:val="none"/>
        </w:rPr>
        <w:t xml:space="preserve"> </w:t>
      </w:r>
      <w:r>
        <w:rPr>
          <w:rFonts w:ascii="等线" w:hAnsi="等线" w:eastAsia="等线" w:cs="等线"/>
          <w:spacing w:val="-3"/>
          <w:highlight w:val="none"/>
        </w:rPr>
        <w:t xml:space="preserve">16  </w:t>
      </w:r>
      <w:r>
        <w:rPr>
          <w:spacing w:val="-3"/>
          <w:highlight w:val="none"/>
        </w:rPr>
        <w:t>日。若第一志愿生源不足，未完成单</w:t>
      </w:r>
      <w:r>
        <w:rPr>
          <w:highlight w:val="none"/>
        </w:rPr>
        <w:t xml:space="preserve"> </w:t>
      </w:r>
      <w:r>
        <w:rPr>
          <w:spacing w:val="-4"/>
          <w:highlight w:val="none"/>
        </w:rPr>
        <w:t>招计划，我院将组织第二志愿考试，参考对象为第二志愿报考我院且</w:t>
      </w:r>
      <w:r>
        <w:rPr>
          <w:spacing w:val="7"/>
          <w:highlight w:val="none"/>
        </w:rPr>
        <w:t xml:space="preserve"> </w:t>
      </w:r>
      <w:r>
        <w:rPr>
          <w:spacing w:val="-3"/>
          <w:highlight w:val="none"/>
        </w:rPr>
        <w:t>未被第一志愿学校录取考生，时间为</w:t>
      </w:r>
      <w:r>
        <w:rPr>
          <w:spacing w:val="-40"/>
          <w:highlight w:val="none"/>
        </w:rPr>
        <w:t xml:space="preserve"> </w:t>
      </w:r>
      <w:r>
        <w:rPr>
          <w:rFonts w:ascii="等线" w:hAnsi="等线" w:eastAsia="等线" w:cs="等线"/>
          <w:spacing w:val="-3"/>
          <w:highlight w:val="none"/>
        </w:rPr>
        <w:t>2024</w:t>
      </w:r>
      <w:r>
        <w:rPr>
          <w:rFonts w:ascii="等线" w:hAnsi="等线" w:eastAsia="等线" w:cs="等线"/>
          <w:spacing w:val="23"/>
          <w:highlight w:val="none"/>
        </w:rPr>
        <w:t xml:space="preserve"> </w:t>
      </w:r>
      <w:r>
        <w:rPr>
          <w:spacing w:val="-3"/>
          <w:highlight w:val="none"/>
        </w:rPr>
        <w:t>年</w:t>
      </w:r>
      <w:r>
        <w:rPr>
          <w:spacing w:val="-60"/>
          <w:highlight w:val="none"/>
        </w:rPr>
        <w:t xml:space="preserve"> </w:t>
      </w:r>
      <w:r>
        <w:rPr>
          <w:rFonts w:ascii="等线" w:hAnsi="等线" w:eastAsia="等线" w:cs="等线"/>
          <w:spacing w:val="-3"/>
          <w:highlight w:val="none"/>
        </w:rPr>
        <w:t>4</w:t>
      </w:r>
      <w:r>
        <w:rPr>
          <w:rFonts w:ascii="等线" w:hAnsi="等线" w:eastAsia="等线" w:cs="等线"/>
          <w:spacing w:val="28"/>
          <w:w w:val="101"/>
          <w:highlight w:val="none"/>
        </w:rPr>
        <w:t xml:space="preserve"> </w:t>
      </w:r>
      <w:r>
        <w:rPr>
          <w:spacing w:val="-3"/>
          <w:highlight w:val="none"/>
        </w:rPr>
        <w:t>月</w:t>
      </w:r>
      <w:r>
        <w:rPr>
          <w:spacing w:val="-45"/>
          <w:highlight w:val="none"/>
        </w:rPr>
        <w:t xml:space="preserve"> </w:t>
      </w:r>
      <w:r>
        <w:rPr>
          <w:rFonts w:ascii="等线" w:hAnsi="等线" w:eastAsia="等线" w:cs="等线"/>
          <w:spacing w:val="-3"/>
          <w:highlight w:val="none"/>
        </w:rPr>
        <w:t xml:space="preserve">13  </w:t>
      </w:r>
      <w:r>
        <w:rPr>
          <w:spacing w:val="-3"/>
          <w:highlight w:val="none"/>
        </w:rPr>
        <w:t>日。各科目的</w:t>
      </w:r>
    </w:p>
    <w:p>
      <w:pPr>
        <w:pStyle w:val="2"/>
        <w:spacing w:line="220" w:lineRule="auto"/>
        <w:ind w:left="36"/>
        <w:rPr>
          <w:highlight w:val="none"/>
        </w:rPr>
      </w:pPr>
      <w:r>
        <w:rPr>
          <w:spacing w:val="-1"/>
          <w:highlight w:val="none"/>
        </w:rPr>
        <w:t>具体考试时间及地点将在我院官网上另行公布。</w:t>
      </w:r>
    </w:p>
    <w:p>
      <w:pPr>
        <w:pStyle w:val="2"/>
        <w:spacing w:before="189" w:line="324" w:lineRule="auto"/>
        <w:ind w:left="30" w:right="222" w:firstLine="573"/>
        <w:rPr>
          <w:highlight w:val="none"/>
        </w:rPr>
      </w:pPr>
      <w:r>
        <w:rPr>
          <w:spacing w:val="7"/>
          <w:highlight w:val="none"/>
          <w14:textOutline w14:w="510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第二十二条</w:t>
      </w:r>
      <w:r>
        <w:rPr>
          <w:spacing w:val="7"/>
          <w:highlight w:val="none"/>
        </w:rPr>
        <w:t xml:space="preserve"> 根据物价部门统一规定，高职单</w:t>
      </w:r>
      <w:r>
        <w:rPr>
          <w:spacing w:val="6"/>
          <w:highlight w:val="none"/>
        </w:rPr>
        <w:t>招的报考费为</w:t>
      </w:r>
      <w:r>
        <w:rPr>
          <w:spacing w:val="-49"/>
          <w:highlight w:val="none"/>
        </w:rPr>
        <w:t xml:space="preserve"> </w:t>
      </w:r>
      <w:r>
        <w:rPr>
          <w:rFonts w:ascii="等线" w:hAnsi="等线" w:eastAsia="等线" w:cs="等线"/>
          <w:spacing w:val="6"/>
          <w:highlight w:val="none"/>
        </w:rPr>
        <w:t>80</w:t>
      </w:r>
      <w:r>
        <w:rPr>
          <w:rFonts w:ascii="等线" w:hAnsi="等线" w:eastAsia="等线" w:cs="等线"/>
          <w:highlight w:val="none"/>
        </w:rPr>
        <w:t xml:space="preserve"> </w:t>
      </w:r>
      <w:r>
        <w:rPr>
          <w:spacing w:val="-3"/>
          <w:highlight w:val="none"/>
        </w:rPr>
        <w:t>元</w:t>
      </w:r>
      <w:r>
        <w:rPr>
          <w:rFonts w:ascii="等线" w:hAnsi="等线" w:eastAsia="等线" w:cs="等线"/>
          <w:spacing w:val="-3"/>
          <w:highlight w:val="none"/>
        </w:rPr>
        <w:t>/</w:t>
      </w:r>
      <w:r>
        <w:rPr>
          <w:spacing w:val="-3"/>
          <w:highlight w:val="none"/>
        </w:rPr>
        <w:t xml:space="preserve">生。报考我院第一志愿的考生费缴纳时间为 </w:t>
      </w:r>
      <w:r>
        <w:rPr>
          <w:rFonts w:ascii="等线" w:hAnsi="等线" w:eastAsia="等线" w:cs="等线"/>
          <w:spacing w:val="-3"/>
          <w:highlight w:val="none"/>
        </w:rPr>
        <w:t>2024</w:t>
      </w:r>
      <w:r>
        <w:rPr>
          <w:rFonts w:ascii="等线" w:hAnsi="等线" w:eastAsia="等线" w:cs="等线"/>
          <w:spacing w:val="36"/>
          <w:highlight w:val="none"/>
        </w:rPr>
        <w:t xml:space="preserve"> </w:t>
      </w:r>
      <w:r>
        <w:rPr>
          <w:spacing w:val="-3"/>
          <w:highlight w:val="none"/>
        </w:rPr>
        <w:t>年</w:t>
      </w:r>
      <w:r>
        <w:rPr>
          <w:spacing w:val="-57"/>
          <w:highlight w:val="none"/>
        </w:rPr>
        <w:t xml:space="preserve"> </w:t>
      </w:r>
      <w:r>
        <w:rPr>
          <w:rFonts w:ascii="等线" w:hAnsi="等线" w:eastAsia="等线" w:cs="等线"/>
          <w:spacing w:val="-3"/>
          <w:highlight w:val="none"/>
        </w:rPr>
        <w:t>3</w:t>
      </w:r>
      <w:r>
        <w:rPr>
          <w:rFonts w:ascii="等线" w:hAnsi="等线" w:eastAsia="等线" w:cs="等线"/>
          <w:spacing w:val="29"/>
          <w:highlight w:val="none"/>
        </w:rPr>
        <w:t xml:space="preserve"> </w:t>
      </w:r>
      <w:r>
        <w:rPr>
          <w:spacing w:val="-3"/>
          <w:highlight w:val="none"/>
        </w:rPr>
        <w:t>月</w:t>
      </w:r>
      <w:r>
        <w:rPr>
          <w:spacing w:val="-55"/>
          <w:highlight w:val="none"/>
        </w:rPr>
        <w:t xml:space="preserve"> </w:t>
      </w:r>
      <w:r>
        <w:rPr>
          <w:rFonts w:ascii="等线" w:hAnsi="等线" w:eastAsia="等线" w:cs="等线"/>
          <w:spacing w:val="-3"/>
          <w:highlight w:val="none"/>
        </w:rPr>
        <w:t xml:space="preserve">8  </w:t>
      </w:r>
      <w:r>
        <w:rPr>
          <w:spacing w:val="-3"/>
          <w:highlight w:val="none"/>
        </w:rPr>
        <w:t>日</w:t>
      </w:r>
      <w:r>
        <w:rPr>
          <w:spacing w:val="-3"/>
          <w:highlight w:val="none"/>
        </w:rPr>
        <w:t>—</w:t>
      </w:r>
      <w:r>
        <w:rPr>
          <w:highlight w:val="none"/>
        </w:rPr>
        <w:t xml:space="preserve"> </w:t>
      </w:r>
      <w:r>
        <w:rPr>
          <w:rFonts w:ascii="等线" w:hAnsi="等线" w:eastAsia="等线" w:cs="等线"/>
          <w:highlight w:val="none"/>
        </w:rPr>
        <w:t>10</w:t>
      </w:r>
      <w:r>
        <w:rPr>
          <w:rFonts w:ascii="等线" w:hAnsi="等线" w:eastAsia="等线" w:cs="等线"/>
          <w:spacing w:val="77"/>
          <w:highlight w:val="none"/>
        </w:rPr>
        <w:t xml:space="preserve"> </w:t>
      </w:r>
      <w:r>
        <w:rPr>
          <w:highlight w:val="none"/>
        </w:rPr>
        <w:t xml:space="preserve">日。缴纳方式：登录湖南非税平台微信公众号通过微信支付。未 </w:t>
      </w:r>
      <w:r>
        <w:rPr>
          <w:spacing w:val="-4"/>
          <w:highlight w:val="none"/>
        </w:rPr>
        <w:t>在规定时间内缴费的，不得参加我院单招考试及录取。缴费成功的考</w:t>
      </w:r>
      <w:r>
        <w:rPr>
          <w:spacing w:val="9"/>
          <w:highlight w:val="none"/>
        </w:rPr>
        <w:t xml:space="preserve"> </w:t>
      </w:r>
      <w:r>
        <w:rPr>
          <w:spacing w:val="-18"/>
          <w:highlight w:val="none"/>
        </w:rPr>
        <w:t>生</w:t>
      </w:r>
      <w:r>
        <w:rPr>
          <w:spacing w:val="-53"/>
          <w:highlight w:val="none"/>
        </w:rPr>
        <w:t xml:space="preserve"> </w:t>
      </w:r>
      <w:r>
        <w:rPr>
          <w:spacing w:val="-18"/>
          <w:highlight w:val="none"/>
        </w:rPr>
        <w:t xml:space="preserve">于 </w:t>
      </w:r>
      <w:r>
        <w:rPr>
          <w:rFonts w:ascii="等线" w:hAnsi="等线" w:eastAsia="等线" w:cs="等线"/>
          <w:spacing w:val="-18"/>
          <w:highlight w:val="none"/>
        </w:rPr>
        <w:t xml:space="preserve">2024  </w:t>
      </w:r>
      <w:r>
        <w:rPr>
          <w:spacing w:val="-18"/>
          <w:highlight w:val="none"/>
        </w:rPr>
        <w:t xml:space="preserve">年 </w:t>
      </w:r>
      <w:r>
        <w:rPr>
          <w:rFonts w:ascii="等线" w:hAnsi="等线" w:eastAsia="等线" w:cs="等线"/>
          <w:spacing w:val="-18"/>
          <w:highlight w:val="none"/>
        </w:rPr>
        <w:t>3</w:t>
      </w:r>
      <w:r>
        <w:rPr>
          <w:rFonts w:ascii="等线" w:hAnsi="等线" w:eastAsia="等线" w:cs="等线"/>
          <w:spacing w:val="5"/>
          <w:highlight w:val="none"/>
        </w:rPr>
        <w:t xml:space="preserve">  </w:t>
      </w:r>
      <w:r>
        <w:rPr>
          <w:spacing w:val="-18"/>
          <w:highlight w:val="none"/>
        </w:rPr>
        <w:t>月</w:t>
      </w:r>
      <w:r>
        <w:rPr>
          <w:spacing w:val="12"/>
          <w:highlight w:val="none"/>
        </w:rPr>
        <w:t xml:space="preserve"> </w:t>
      </w:r>
      <w:r>
        <w:rPr>
          <w:rFonts w:ascii="等线" w:hAnsi="等线" w:eastAsia="等线" w:cs="等线"/>
          <w:spacing w:val="-18"/>
          <w:highlight w:val="none"/>
        </w:rPr>
        <w:t xml:space="preserve">12   </w:t>
      </w:r>
      <w:r>
        <w:rPr>
          <w:spacing w:val="-18"/>
          <w:highlight w:val="none"/>
        </w:rPr>
        <w:t>日</w:t>
      </w:r>
      <w:r>
        <w:rPr>
          <w:spacing w:val="-48"/>
          <w:highlight w:val="none"/>
        </w:rPr>
        <w:t xml:space="preserve"> </w:t>
      </w:r>
      <w:r>
        <w:rPr>
          <w:rFonts w:ascii="等线" w:hAnsi="等线" w:eastAsia="等线" w:cs="等线"/>
          <w:spacing w:val="-18"/>
          <w:highlight w:val="none"/>
        </w:rPr>
        <w:t xml:space="preserve">-15   </w:t>
      </w:r>
      <w:r>
        <w:rPr>
          <w:spacing w:val="-18"/>
          <w:highlight w:val="none"/>
        </w:rPr>
        <w:t>日</w:t>
      </w:r>
      <w:r>
        <w:rPr>
          <w:spacing w:val="-53"/>
          <w:highlight w:val="none"/>
        </w:rPr>
        <w:t xml:space="preserve"> </w:t>
      </w:r>
      <w:r>
        <w:rPr>
          <w:spacing w:val="-18"/>
          <w:highlight w:val="none"/>
        </w:rPr>
        <w:t>登</w:t>
      </w:r>
      <w:r>
        <w:rPr>
          <w:spacing w:val="-52"/>
          <w:highlight w:val="none"/>
        </w:rPr>
        <w:t xml:space="preserve"> </w:t>
      </w:r>
      <w:r>
        <w:rPr>
          <w:spacing w:val="-18"/>
          <w:highlight w:val="none"/>
        </w:rPr>
        <w:t>录</w:t>
      </w:r>
      <w:r>
        <w:rPr>
          <w:spacing w:val="-55"/>
          <w:highlight w:val="none"/>
        </w:rPr>
        <w:t xml:space="preserve"> </w:t>
      </w:r>
      <w:r>
        <w:rPr>
          <w:spacing w:val="-18"/>
          <w:highlight w:val="none"/>
        </w:rPr>
        <w:t>邵</w:t>
      </w:r>
      <w:r>
        <w:rPr>
          <w:spacing w:val="-45"/>
          <w:highlight w:val="none"/>
        </w:rPr>
        <w:t xml:space="preserve"> </w:t>
      </w:r>
      <w:r>
        <w:rPr>
          <w:spacing w:val="-18"/>
          <w:highlight w:val="none"/>
        </w:rPr>
        <w:t>阳</w:t>
      </w:r>
      <w:r>
        <w:rPr>
          <w:spacing w:val="-60"/>
          <w:highlight w:val="none"/>
        </w:rPr>
        <w:t xml:space="preserve"> </w:t>
      </w:r>
      <w:r>
        <w:rPr>
          <w:spacing w:val="-18"/>
          <w:highlight w:val="none"/>
        </w:rPr>
        <w:t>职</w:t>
      </w:r>
      <w:r>
        <w:rPr>
          <w:spacing w:val="-59"/>
          <w:highlight w:val="none"/>
        </w:rPr>
        <w:t xml:space="preserve"> </w:t>
      </w:r>
      <w:r>
        <w:rPr>
          <w:spacing w:val="-18"/>
          <w:highlight w:val="none"/>
        </w:rPr>
        <w:t>业</w:t>
      </w:r>
      <w:r>
        <w:rPr>
          <w:spacing w:val="-61"/>
          <w:highlight w:val="none"/>
        </w:rPr>
        <w:t xml:space="preserve"> </w:t>
      </w:r>
      <w:r>
        <w:rPr>
          <w:spacing w:val="-18"/>
          <w:highlight w:val="none"/>
        </w:rPr>
        <w:t>技</w:t>
      </w:r>
      <w:r>
        <w:rPr>
          <w:spacing w:val="-58"/>
          <w:highlight w:val="none"/>
        </w:rPr>
        <w:t xml:space="preserve"> </w:t>
      </w:r>
      <w:r>
        <w:rPr>
          <w:spacing w:val="-19"/>
          <w:highlight w:val="none"/>
        </w:rPr>
        <w:t>术</w:t>
      </w:r>
      <w:r>
        <w:rPr>
          <w:spacing w:val="-47"/>
          <w:highlight w:val="none"/>
        </w:rPr>
        <w:t xml:space="preserve"> </w:t>
      </w:r>
      <w:r>
        <w:rPr>
          <w:spacing w:val="-19"/>
          <w:highlight w:val="none"/>
        </w:rPr>
        <w:t>学</w:t>
      </w:r>
      <w:r>
        <w:rPr>
          <w:spacing w:val="-45"/>
          <w:highlight w:val="none"/>
        </w:rPr>
        <w:t xml:space="preserve"> </w:t>
      </w:r>
      <w:r>
        <w:rPr>
          <w:spacing w:val="-19"/>
          <w:highlight w:val="none"/>
        </w:rPr>
        <w:t>院</w:t>
      </w:r>
      <w:r>
        <w:rPr>
          <w:spacing w:val="-46"/>
          <w:highlight w:val="none"/>
        </w:rPr>
        <w:t xml:space="preserve"> </w:t>
      </w:r>
      <w:r>
        <w:rPr>
          <w:spacing w:val="-19"/>
          <w:highlight w:val="none"/>
        </w:rPr>
        <w:t>官 网</w:t>
      </w:r>
      <w:r>
        <w:rPr>
          <w:highlight w:val="none"/>
        </w:rPr>
        <w:t xml:space="preserve"> </w:t>
      </w:r>
      <w:r>
        <w:rPr>
          <w:spacing w:val="-3"/>
          <w:highlight w:val="none"/>
        </w:rPr>
        <w:t>（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"https://www.syzyedu.com" </w:instrText>
      </w:r>
      <w:r>
        <w:rPr>
          <w:highlight w:val="none"/>
        </w:rPr>
        <w:fldChar w:fldCharType="separate"/>
      </w:r>
      <w:r>
        <w:rPr>
          <w:rFonts w:ascii="等线" w:hAnsi="等线" w:eastAsia="等线" w:cs="等线"/>
          <w:spacing w:val="-3"/>
          <w:highlight w:val="none"/>
        </w:rPr>
        <w:t>https://www.syzyedu.com</w:t>
      </w:r>
      <w:r>
        <w:rPr>
          <w:rFonts w:ascii="等线" w:hAnsi="等线" w:eastAsia="等线" w:cs="等线"/>
          <w:spacing w:val="-3"/>
          <w:highlight w:val="none"/>
        </w:rPr>
        <w:fldChar w:fldCharType="end"/>
      </w:r>
      <w:r>
        <w:rPr>
          <w:rFonts w:ascii="等线" w:hAnsi="等线" w:eastAsia="等线" w:cs="等线"/>
          <w:spacing w:val="-40"/>
          <w:highlight w:val="none"/>
        </w:rPr>
        <w:t xml:space="preserve"> </w:t>
      </w:r>
      <w:r>
        <w:rPr>
          <w:spacing w:val="-4"/>
          <w:highlight w:val="none"/>
        </w:rPr>
        <w:t>）自行打印准考证。第二志愿考生缴费及</w:t>
      </w:r>
      <w:r>
        <w:rPr>
          <w:highlight w:val="none"/>
        </w:rPr>
        <w:t xml:space="preserve"> </w:t>
      </w:r>
      <w:r>
        <w:rPr>
          <w:spacing w:val="17"/>
          <w:highlight w:val="none"/>
        </w:rPr>
        <w:t>准考证打印时间学院另行公布。缴费咨询电话：</w:t>
      </w:r>
      <w:r>
        <w:rPr>
          <w:spacing w:val="-56"/>
          <w:highlight w:val="none"/>
        </w:rPr>
        <w:t xml:space="preserve"> </w:t>
      </w:r>
      <w:r>
        <w:rPr>
          <w:rFonts w:ascii="等线" w:hAnsi="等线" w:eastAsia="等线" w:cs="等线"/>
          <w:spacing w:val="17"/>
          <w:highlight w:val="none"/>
        </w:rPr>
        <w:t>0739-5301928</w:t>
      </w:r>
      <w:r>
        <w:rPr>
          <w:rFonts w:ascii="等线" w:hAnsi="等线" w:eastAsia="等线" w:cs="等线"/>
          <w:highlight w:val="none"/>
        </w:rPr>
        <w:t xml:space="preserve"> </w:t>
      </w:r>
      <w:r>
        <w:rPr>
          <w:rFonts w:ascii="等线" w:hAnsi="等线" w:eastAsia="等线" w:cs="等线"/>
          <w:spacing w:val="-1"/>
          <w:highlight w:val="none"/>
        </w:rPr>
        <w:t xml:space="preserve">5301616  </w:t>
      </w:r>
      <w:r>
        <w:rPr>
          <w:spacing w:val="-1"/>
          <w:highlight w:val="none"/>
        </w:rPr>
        <w:t xml:space="preserve">，打印准考证咨询电话： </w:t>
      </w:r>
      <w:r>
        <w:rPr>
          <w:rFonts w:ascii="等线" w:hAnsi="等线" w:eastAsia="等线" w:cs="等线"/>
          <w:spacing w:val="-1"/>
          <w:highlight w:val="none"/>
        </w:rPr>
        <w:t xml:space="preserve">0739-5301928  </w:t>
      </w:r>
      <w:r>
        <w:rPr>
          <w:rFonts w:ascii="等线" w:hAnsi="等线" w:eastAsia="等线" w:cs="等线"/>
          <w:spacing w:val="-2"/>
          <w:highlight w:val="none"/>
        </w:rPr>
        <w:t xml:space="preserve">  5301616</w:t>
      </w:r>
      <w:r>
        <w:rPr>
          <w:spacing w:val="-2"/>
          <w:highlight w:val="none"/>
        </w:rPr>
        <w:t>。缴费</w:t>
      </w:r>
      <w:r>
        <w:rPr>
          <w:highlight w:val="none"/>
        </w:rPr>
        <w:t xml:space="preserve"> </w:t>
      </w:r>
      <w:r>
        <w:rPr>
          <w:spacing w:val="-22"/>
          <w:highlight w:val="none"/>
        </w:rPr>
        <w:t>及</w:t>
      </w:r>
      <w:r>
        <w:rPr>
          <w:spacing w:val="24"/>
          <w:highlight w:val="none"/>
        </w:rPr>
        <w:t xml:space="preserve"> </w:t>
      </w:r>
      <w:r>
        <w:rPr>
          <w:spacing w:val="-22"/>
          <w:highlight w:val="none"/>
        </w:rPr>
        <w:t>准</w:t>
      </w:r>
      <w:r>
        <w:rPr>
          <w:spacing w:val="21"/>
          <w:highlight w:val="none"/>
        </w:rPr>
        <w:t xml:space="preserve"> </w:t>
      </w:r>
      <w:r>
        <w:rPr>
          <w:spacing w:val="-22"/>
          <w:highlight w:val="none"/>
        </w:rPr>
        <w:t>考 证</w:t>
      </w:r>
      <w:r>
        <w:rPr>
          <w:spacing w:val="24"/>
          <w:highlight w:val="none"/>
        </w:rPr>
        <w:t xml:space="preserve"> </w:t>
      </w:r>
      <w:r>
        <w:rPr>
          <w:spacing w:val="-22"/>
          <w:highlight w:val="none"/>
        </w:rPr>
        <w:t>打</w:t>
      </w:r>
      <w:r>
        <w:rPr>
          <w:spacing w:val="42"/>
          <w:highlight w:val="none"/>
        </w:rPr>
        <w:t xml:space="preserve"> </w:t>
      </w:r>
      <w:r>
        <w:rPr>
          <w:spacing w:val="-22"/>
          <w:highlight w:val="none"/>
        </w:rPr>
        <w:t>印</w:t>
      </w:r>
      <w:r>
        <w:rPr>
          <w:spacing w:val="20"/>
          <w:highlight w:val="none"/>
        </w:rPr>
        <w:t xml:space="preserve"> </w:t>
      </w:r>
      <w:r>
        <w:rPr>
          <w:spacing w:val="-22"/>
          <w:highlight w:val="none"/>
        </w:rPr>
        <w:t>流</w:t>
      </w:r>
      <w:r>
        <w:rPr>
          <w:spacing w:val="22"/>
          <w:highlight w:val="none"/>
        </w:rPr>
        <w:t xml:space="preserve"> </w:t>
      </w:r>
      <w:r>
        <w:rPr>
          <w:spacing w:val="-22"/>
          <w:highlight w:val="none"/>
        </w:rPr>
        <w:t>程</w:t>
      </w:r>
      <w:r>
        <w:rPr>
          <w:spacing w:val="21"/>
          <w:highlight w:val="none"/>
        </w:rPr>
        <w:t xml:space="preserve"> </w:t>
      </w:r>
      <w:r>
        <w:rPr>
          <w:spacing w:val="-22"/>
          <w:highlight w:val="none"/>
        </w:rPr>
        <w:t>详</w:t>
      </w:r>
      <w:r>
        <w:rPr>
          <w:spacing w:val="22"/>
          <w:highlight w:val="none"/>
        </w:rPr>
        <w:t xml:space="preserve"> </w:t>
      </w:r>
      <w:r>
        <w:rPr>
          <w:spacing w:val="-22"/>
          <w:highlight w:val="none"/>
        </w:rPr>
        <w:t>见</w:t>
      </w:r>
      <w:r>
        <w:rPr>
          <w:spacing w:val="25"/>
          <w:highlight w:val="none"/>
        </w:rPr>
        <w:t xml:space="preserve"> </w:t>
      </w:r>
      <w:r>
        <w:rPr>
          <w:spacing w:val="-22"/>
          <w:highlight w:val="none"/>
        </w:rPr>
        <w:t>邵</w:t>
      </w:r>
      <w:r>
        <w:rPr>
          <w:spacing w:val="36"/>
          <w:highlight w:val="none"/>
        </w:rPr>
        <w:t xml:space="preserve"> </w:t>
      </w:r>
      <w:r>
        <w:rPr>
          <w:spacing w:val="-22"/>
          <w:highlight w:val="none"/>
        </w:rPr>
        <w:t>阳</w:t>
      </w:r>
      <w:r>
        <w:rPr>
          <w:spacing w:val="19"/>
          <w:highlight w:val="none"/>
        </w:rPr>
        <w:t xml:space="preserve"> </w:t>
      </w:r>
      <w:r>
        <w:rPr>
          <w:spacing w:val="-22"/>
          <w:highlight w:val="none"/>
        </w:rPr>
        <w:t>职</w:t>
      </w:r>
      <w:r>
        <w:rPr>
          <w:spacing w:val="20"/>
          <w:highlight w:val="none"/>
        </w:rPr>
        <w:t xml:space="preserve"> </w:t>
      </w:r>
      <w:r>
        <w:rPr>
          <w:spacing w:val="-22"/>
          <w:highlight w:val="none"/>
        </w:rPr>
        <w:t>业</w:t>
      </w:r>
      <w:r>
        <w:rPr>
          <w:spacing w:val="21"/>
          <w:highlight w:val="none"/>
        </w:rPr>
        <w:t xml:space="preserve"> </w:t>
      </w:r>
      <w:r>
        <w:rPr>
          <w:spacing w:val="-22"/>
          <w:highlight w:val="none"/>
        </w:rPr>
        <w:t>技</w:t>
      </w:r>
      <w:r>
        <w:rPr>
          <w:spacing w:val="21"/>
          <w:highlight w:val="none"/>
        </w:rPr>
        <w:t xml:space="preserve"> </w:t>
      </w:r>
      <w:r>
        <w:rPr>
          <w:spacing w:val="-22"/>
          <w:highlight w:val="none"/>
        </w:rPr>
        <w:t>术</w:t>
      </w:r>
      <w:r>
        <w:rPr>
          <w:spacing w:val="32"/>
          <w:highlight w:val="none"/>
        </w:rPr>
        <w:t xml:space="preserve"> </w:t>
      </w:r>
      <w:r>
        <w:rPr>
          <w:spacing w:val="-22"/>
          <w:highlight w:val="none"/>
        </w:rPr>
        <w:t>学</w:t>
      </w:r>
      <w:r>
        <w:rPr>
          <w:spacing w:val="37"/>
          <w:highlight w:val="none"/>
        </w:rPr>
        <w:t xml:space="preserve"> </w:t>
      </w:r>
      <w:r>
        <w:rPr>
          <w:spacing w:val="-22"/>
          <w:highlight w:val="none"/>
        </w:rPr>
        <w:t>院</w:t>
      </w:r>
      <w:r>
        <w:rPr>
          <w:spacing w:val="33"/>
          <w:highlight w:val="none"/>
        </w:rPr>
        <w:t xml:space="preserve"> </w:t>
      </w:r>
      <w:r>
        <w:rPr>
          <w:spacing w:val="-22"/>
          <w:highlight w:val="none"/>
        </w:rPr>
        <w:t>官</w:t>
      </w:r>
      <w:r>
        <w:rPr>
          <w:spacing w:val="51"/>
          <w:highlight w:val="none"/>
        </w:rPr>
        <w:t xml:space="preserve"> </w:t>
      </w:r>
      <w:r>
        <w:rPr>
          <w:spacing w:val="-22"/>
          <w:highlight w:val="none"/>
        </w:rPr>
        <w:t>网</w:t>
      </w:r>
    </w:p>
    <w:p>
      <w:pPr>
        <w:pStyle w:val="2"/>
        <w:spacing w:before="1" w:line="234" w:lineRule="auto"/>
        <w:ind w:left="33"/>
        <w:rPr>
          <w:highlight w:val="none"/>
        </w:rPr>
      </w:pPr>
      <w:r>
        <w:rPr>
          <w:spacing w:val="-2"/>
          <w:highlight w:val="none"/>
        </w:rPr>
        <w:t>（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"https://www.syzyedu.com" </w:instrText>
      </w:r>
      <w:r>
        <w:rPr>
          <w:highlight w:val="none"/>
        </w:rPr>
        <w:fldChar w:fldCharType="separate"/>
      </w:r>
      <w:r>
        <w:rPr>
          <w:rFonts w:ascii="等线" w:hAnsi="等线" w:eastAsia="等线" w:cs="等线"/>
          <w:spacing w:val="-2"/>
          <w:highlight w:val="none"/>
        </w:rPr>
        <w:t>https://www.syzyedu</w:t>
      </w:r>
      <w:r>
        <w:rPr>
          <w:rFonts w:ascii="等线" w:hAnsi="等线" w:eastAsia="等线" w:cs="等线"/>
          <w:spacing w:val="-3"/>
          <w:highlight w:val="none"/>
        </w:rPr>
        <w:t>.com</w:t>
      </w:r>
      <w:r>
        <w:rPr>
          <w:rFonts w:ascii="等线" w:hAnsi="等线" w:eastAsia="等线" w:cs="等线"/>
          <w:spacing w:val="-3"/>
          <w:highlight w:val="none"/>
        </w:rPr>
        <w:fldChar w:fldCharType="end"/>
      </w:r>
      <w:r>
        <w:rPr>
          <w:rFonts w:ascii="等线" w:hAnsi="等线" w:eastAsia="等线" w:cs="等线"/>
          <w:spacing w:val="-39"/>
          <w:highlight w:val="none"/>
        </w:rPr>
        <w:t xml:space="preserve"> </w:t>
      </w:r>
      <w:r>
        <w:rPr>
          <w:spacing w:val="-3"/>
          <w:highlight w:val="none"/>
        </w:rPr>
        <w:t>）。</w:t>
      </w:r>
    </w:p>
    <w:p>
      <w:pPr>
        <w:spacing w:line="234" w:lineRule="auto"/>
        <w:rPr>
          <w:highlight w:val="none"/>
        </w:rPr>
        <w:sectPr>
          <w:footerReference r:id="rId11" w:type="default"/>
          <w:pgSz w:w="11906" w:h="16839"/>
          <w:pgMar w:top="1431" w:right="1577" w:bottom="1600" w:left="1785" w:header="0" w:footer="1440" w:gutter="0"/>
          <w:cols w:space="720" w:num="1"/>
        </w:sectPr>
      </w:pPr>
    </w:p>
    <w:p>
      <w:pPr>
        <w:pStyle w:val="2"/>
        <w:spacing w:before="183" w:line="343" w:lineRule="auto"/>
        <w:ind w:left="31" w:right="13" w:firstLine="572"/>
        <w:jc w:val="both"/>
        <w:rPr>
          <w:highlight w:val="none"/>
        </w:rPr>
      </w:pPr>
      <w:r>
        <w:rPr>
          <w:highlight w:val="none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第二十三条</w:t>
      </w:r>
      <w:r>
        <w:rPr>
          <w:highlight w:val="none"/>
        </w:rPr>
        <w:t xml:space="preserve"> 我院单招考试在省教育考试院的指导下，参照国家</w:t>
      </w:r>
      <w:r>
        <w:rPr>
          <w:spacing w:val="15"/>
          <w:highlight w:val="none"/>
        </w:rPr>
        <w:t xml:space="preserve"> </w:t>
      </w:r>
      <w:r>
        <w:rPr>
          <w:spacing w:val="-4"/>
          <w:highlight w:val="none"/>
        </w:rPr>
        <w:t>教育考试规定进行组织。在学院招生工作领导小组的统筹下，宣传统</w:t>
      </w:r>
      <w:r>
        <w:rPr>
          <w:spacing w:val="7"/>
          <w:highlight w:val="none"/>
        </w:rPr>
        <w:t xml:space="preserve"> </w:t>
      </w:r>
      <w:r>
        <w:rPr>
          <w:spacing w:val="-4"/>
          <w:highlight w:val="none"/>
        </w:rPr>
        <w:t>战部、招生就业指导处、教务科研处、后勤保卫处、纪检监察室等部</w:t>
      </w:r>
      <w:r>
        <w:rPr>
          <w:spacing w:val="7"/>
          <w:highlight w:val="none"/>
        </w:rPr>
        <w:t xml:space="preserve"> </w:t>
      </w:r>
      <w:r>
        <w:rPr>
          <w:spacing w:val="-4"/>
          <w:highlight w:val="none"/>
        </w:rPr>
        <w:t>门共同组织考务工作，加大信息公开及结果公示力度，确保考试评判</w:t>
      </w:r>
    </w:p>
    <w:p>
      <w:pPr>
        <w:pStyle w:val="2"/>
        <w:spacing w:before="1" w:line="220" w:lineRule="auto"/>
        <w:ind w:left="39"/>
        <w:rPr>
          <w:highlight w:val="none"/>
        </w:rPr>
      </w:pPr>
      <w:r>
        <w:rPr>
          <w:spacing w:val="-4"/>
          <w:highlight w:val="none"/>
        </w:rPr>
        <w:t>工作公正、透明。</w:t>
      </w:r>
    </w:p>
    <w:p>
      <w:pPr>
        <w:pStyle w:val="2"/>
        <w:spacing w:before="309" w:line="226" w:lineRule="auto"/>
        <w:ind w:left="3317"/>
        <w:rPr>
          <w:sz w:val="31"/>
          <w:szCs w:val="31"/>
          <w:highlight w:val="none"/>
        </w:rPr>
      </w:pPr>
      <w:r>
        <w:rPr>
          <w:spacing w:val="1"/>
          <w:sz w:val="31"/>
          <w:szCs w:val="31"/>
          <w:highlight w:val="none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第六章</w:t>
      </w:r>
      <w:r>
        <w:rPr>
          <w:spacing w:val="41"/>
          <w:sz w:val="31"/>
          <w:szCs w:val="31"/>
          <w:highlight w:val="none"/>
        </w:rPr>
        <w:t xml:space="preserve"> </w:t>
      </w:r>
      <w:r>
        <w:rPr>
          <w:spacing w:val="1"/>
          <w:sz w:val="31"/>
          <w:szCs w:val="31"/>
          <w:highlight w:val="none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单招录取</w:t>
      </w:r>
    </w:p>
    <w:p>
      <w:pPr>
        <w:pStyle w:val="2"/>
        <w:spacing w:before="327" w:line="343" w:lineRule="auto"/>
        <w:ind w:left="32" w:right="13" w:firstLine="571"/>
        <w:rPr>
          <w:highlight w:val="none"/>
        </w:rPr>
      </w:pPr>
      <w:r>
        <w:rPr>
          <w:spacing w:val="-1"/>
          <w:highlight w:val="none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第二十四条</w:t>
      </w:r>
      <w:r>
        <w:rPr>
          <w:spacing w:val="-1"/>
          <w:highlight w:val="none"/>
        </w:rPr>
        <w:t xml:space="preserve"> 应届普通高中毕业考生（第一类考生）、中职考生</w:t>
      </w:r>
      <w:r>
        <w:rPr>
          <w:spacing w:val="2"/>
          <w:highlight w:val="none"/>
        </w:rPr>
        <w:t xml:space="preserve"> </w:t>
      </w:r>
      <w:r>
        <w:rPr>
          <w:spacing w:val="-4"/>
          <w:highlight w:val="none"/>
        </w:rPr>
        <w:t>和往届普通高中考生及同等学力考生（第二类考生）的类别确定及普</w:t>
      </w:r>
      <w:r>
        <w:rPr>
          <w:spacing w:val="7"/>
          <w:highlight w:val="none"/>
        </w:rPr>
        <w:t xml:space="preserve"> </w:t>
      </w:r>
      <w:r>
        <w:rPr>
          <w:spacing w:val="-1"/>
          <w:highlight w:val="none"/>
        </w:rPr>
        <w:t>通高中学业水平合格性考试成绩的认定以省教育考试院提供的数据</w:t>
      </w:r>
      <w:r>
        <w:rPr>
          <w:spacing w:val="5"/>
          <w:highlight w:val="none"/>
        </w:rPr>
        <w:t xml:space="preserve">  </w:t>
      </w:r>
      <w:r>
        <w:rPr>
          <w:spacing w:val="-4"/>
          <w:highlight w:val="none"/>
        </w:rPr>
        <w:t>为依据。普通高中学业水平合格性考试有效成绩不全的应届普通高中</w:t>
      </w:r>
      <w:r>
        <w:rPr>
          <w:spacing w:val="7"/>
          <w:highlight w:val="none"/>
        </w:rPr>
        <w:t xml:space="preserve"> </w:t>
      </w:r>
      <w:r>
        <w:rPr>
          <w:spacing w:val="-1"/>
          <w:highlight w:val="none"/>
        </w:rPr>
        <w:t>毕业考生必须按照中职考生和往届普通高中考生及同等学力考生的</w:t>
      </w:r>
    </w:p>
    <w:p>
      <w:pPr>
        <w:pStyle w:val="2"/>
        <w:spacing w:before="1" w:line="222" w:lineRule="auto"/>
        <w:ind w:left="38"/>
        <w:rPr>
          <w:highlight w:val="none"/>
        </w:rPr>
      </w:pPr>
      <w:r>
        <w:rPr>
          <w:spacing w:val="-2"/>
          <w:highlight w:val="none"/>
        </w:rPr>
        <w:t>要求参加文化素质测试及录取。</w:t>
      </w:r>
    </w:p>
    <w:p>
      <w:pPr>
        <w:pStyle w:val="2"/>
        <w:spacing w:before="181" w:line="343" w:lineRule="auto"/>
        <w:ind w:left="65" w:right="13" w:firstLine="538"/>
        <w:rPr>
          <w:highlight w:val="none"/>
        </w:rPr>
      </w:pPr>
      <w:r>
        <w:rPr>
          <w:spacing w:val="-1"/>
          <w:highlight w:val="none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第二十五条</w:t>
      </w:r>
      <w:r>
        <w:rPr>
          <w:spacing w:val="-1"/>
          <w:highlight w:val="none"/>
        </w:rPr>
        <w:t xml:space="preserve"> 单招录取首先对报考单列计划的考生（第三类、第</w:t>
      </w:r>
      <w:r>
        <w:rPr>
          <w:spacing w:val="2"/>
          <w:highlight w:val="none"/>
        </w:rPr>
        <w:t xml:space="preserve"> </w:t>
      </w:r>
      <w:r>
        <w:rPr>
          <w:spacing w:val="-5"/>
          <w:highlight w:val="none"/>
        </w:rPr>
        <w:t>四类）进行录取，单列计划只录取第一志愿报考的考生，如有剩余单</w:t>
      </w:r>
    </w:p>
    <w:p>
      <w:pPr>
        <w:pStyle w:val="2"/>
        <w:spacing w:before="1" w:line="219" w:lineRule="auto"/>
        <w:ind w:left="40"/>
        <w:rPr>
          <w:highlight w:val="none"/>
        </w:rPr>
      </w:pPr>
      <w:r>
        <w:rPr>
          <w:spacing w:val="-1"/>
          <w:highlight w:val="none"/>
        </w:rPr>
        <w:t>列计划则转为普通类计划录取第一类、第二</w:t>
      </w:r>
      <w:r>
        <w:rPr>
          <w:spacing w:val="-2"/>
          <w:highlight w:val="none"/>
        </w:rPr>
        <w:t>类考生。</w:t>
      </w:r>
    </w:p>
    <w:p>
      <w:pPr>
        <w:pStyle w:val="2"/>
        <w:spacing w:before="191" w:line="332" w:lineRule="auto"/>
        <w:ind w:left="31" w:right="13" w:firstLine="572"/>
        <w:rPr>
          <w:highlight w:val="none"/>
        </w:rPr>
      </w:pPr>
      <w:r>
        <w:rPr>
          <w:spacing w:val="-1"/>
          <w:highlight w:val="none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第二十六条</w:t>
      </w:r>
      <w:r>
        <w:rPr>
          <w:spacing w:val="-1"/>
          <w:highlight w:val="none"/>
        </w:rPr>
        <w:t xml:space="preserve"> 普通类考生分类别分专业招生计划以实际参考的考</w:t>
      </w:r>
      <w:r>
        <w:rPr>
          <w:spacing w:val="2"/>
          <w:highlight w:val="none"/>
        </w:rPr>
        <w:t xml:space="preserve"> </w:t>
      </w:r>
      <w:r>
        <w:rPr>
          <w:spacing w:val="-4"/>
          <w:highlight w:val="none"/>
        </w:rPr>
        <w:t>生人数为基数，按专业计划数除以该专业参考总人数再乘以各类别参</w:t>
      </w:r>
      <w:r>
        <w:rPr>
          <w:spacing w:val="7"/>
          <w:highlight w:val="none"/>
        </w:rPr>
        <w:t xml:space="preserve"> </w:t>
      </w:r>
      <w:r>
        <w:rPr>
          <w:spacing w:val="-1"/>
          <w:highlight w:val="none"/>
        </w:rPr>
        <w:t>考人数的计算公式列出各专业第一类考生（具有</w:t>
      </w:r>
      <w:r>
        <w:rPr>
          <w:spacing w:val="-55"/>
          <w:highlight w:val="none"/>
        </w:rPr>
        <w:t xml:space="preserve"> </w:t>
      </w:r>
      <w:r>
        <w:rPr>
          <w:rFonts w:ascii="等线" w:hAnsi="等线" w:eastAsia="等线" w:cs="等线"/>
          <w:spacing w:val="-1"/>
          <w:highlight w:val="none"/>
        </w:rPr>
        <w:t>20</w:t>
      </w:r>
      <w:r>
        <w:rPr>
          <w:rFonts w:ascii="等线" w:hAnsi="等线" w:eastAsia="等线" w:cs="等线"/>
          <w:spacing w:val="-2"/>
          <w:highlight w:val="none"/>
        </w:rPr>
        <w:t xml:space="preserve">23 </w:t>
      </w:r>
      <w:r>
        <w:rPr>
          <w:spacing w:val="-2"/>
          <w:highlight w:val="none"/>
        </w:rPr>
        <w:t>年普通高中学</w:t>
      </w:r>
      <w:r>
        <w:rPr>
          <w:highlight w:val="none"/>
        </w:rPr>
        <w:t xml:space="preserve"> </w:t>
      </w:r>
      <w:r>
        <w:rPr>
          <w:spacing w:val="-4"/>
          <w:highlight w:val="none"/>
        </w:rPr>
        <w:t>业水平合格性考试有效成绩）、第二类考生（含普通高中学业水平合</w:t>
      </w:r>
      <w:r>
        <w:rPr>
          <w:spacing w:val="7"/>
          <w:highlight w:val="none"/>
        </w:rPr>
        <w:t xml:space="preserve"> </w:t>
      </w:r>
      <w:r>
        <w:rPr>
          <w:spacing w:val="-4"/>
          <w:highlight w:val="none"/>
        </w:rPr>
        <w:t>格性考试有效成绩不全的应届普通高中考生）的实际录取计划数。例</w:t>
      </w:r>
      <w:r>
        <w:rPr>
          <w:spacing w:val="7"/>
          <w:highlight w:val="none"/>
        </w:rPr>
        <w:t xml:space="preserve"> </w:t>
      </w:r>
      <w:r>
        <w:rPr>
          <w:spacing w:val="-3"/>
          <w:highlight w:val="none"/>
        </w:rPr>
        <w:t>如，某专业招生计划共</w:t>
      </w:r>
      <w:r>
        <w:rPr>
          <w:spacing w:val="-32"/>
          <w:highlight w:val="none"/>
        </w:rPr>
        <w:t xml:space="preserve"> </w:t>
      </w:r>
      <w:r>
        <w:rPr>
          <w:rFonts w:ascii="等线" w:hAnsi="等线" w:eastAsia="等线" w:cs="等线"/>
          <w:spacing w:val="-3"/>
          <w:highlight w:val="none"/>
        </w:rPr>
        <w:t xml:space="preserve">100 </w:t>
      </w:r>
      <w:r>
        <w:rPr>
          <w:spacing w:val="-3"/>
          <w:highlight w:val="none"/>
        </w:rPr>
        <w:t>人，单列计划已录取</w:t>
      </w:r>
      <w:r>
        <w:rPr>
          <w:spacing w:val="-55"/>
          <w:highlight w:val="none"/>
        </w:rPr>
        <w:t xml:space="preserve"> </w:t>
      </w:r>
      <w:r>
        <w:rPr>
          <w:rFonts w:ascii="等线" w:hAnsi="等线" w:eastAsia="等线" w:cs="等线"/>
          <w:spacing w:val="-3"/>
          <w:highlight w:val="none"/>
        </w:rPr>
        <w:t xml:space="preserve">5 </w:t>
      </w:r>
      <w:r>
        <w:rPr>
          <w:spacing w:val="-3"/>
          <w:highlight w:val="none"/>
        </w:rPr>
        <w:t>人，剩余计划</w:t>
      </w:r>
      <w:r>
        <w:rPr>
          <w:spacing w:val="-56"/>
          <w:highlight w:val="none"/>
        </w:rPr>
        <w:t xml:space="preserve"> </w:t>
      </w:r>
      <w:r>
        <w:rPr>
          <w:rFonts w:ascii="等线" w:hAnsi="等线" w:eastAsia="等线" w:cs="等线"/>
          <w:spacing w:val="-3"/>
          <w:highlight w:val="none"/>
        </w:rPr>
        <w:t>95</w:t>
      </w:r>
      <w:r>
        <w:rPr>
          <w:rFonts w:ascii="等线" w:hAnsi="等线" w:eastAsia="等线" w:cs="等线"/>
          <w:highlight w:val="none"/>
        </w:rPr>
        <w:t xml:space="preserve">  </w:t>
      </w:r>
      <w:r>
        <w:rPr>
          <w:spacing w:val="-4"/>
          <w:highlight w:val="none"/>
        </w:rPr>
        <w:t>人录取第一类、第二类学生，如第一类考生、第二类考生一志愿实际</w:t>
      </w:r>
      <w:r>
        <w:rPr>
          <w:spacing w:val="7"/>
          <w:highlight w:val="none"/>
        </w:rPr>
        <w:t xml:space="preserve"> </w:t>
      </w:r>
      <w:r>
        <w:rPr>
          <w:spacing w:val="-5"/>
          <w:highlight w:val="none"/>
        </w:rPr>
        <w:t>参考的人数分别为</w:t>
      </w:r>
      <w:r>
        <w:rPr>
          <w:spacing w:val="-51"/>
          <w:highlight w:val="none"/>
        </w:rPr>
        <w:t xml:space="preserve"> </w:t>
      </w:r>
      <w:r>
        <w:rPr>
          <w:rFonts w:ascii="等线" w:hAnsi="等线" w:eastAsia="等线" w:cs="等线"/>
          <w:spacing w:val="-5"/>
          <w:highlight w:val="none"/>
        </w:rPr>
        <w:t>150</w:t>
      </w:r>
      <w:r>
        <w:rPr>
          <w:spacing w:val="-5"/>
          <w:highlight w:val="none"/>
        </w:rPr>
        <w:t>、</w:t>
      </w:r>
      <w:r>
        <w:rPr>
          <w:rFonts w:ascii="等线" w:hAnsi="等线" w:eastAsia="等线" w:cs="等线"/>
          <w:spacing w:val="-5"/>
          <w:highlight w:val="none"/>
        </w:rPr>
        <w:t xml:space="preserve">50 </w:t>
      </w:r>
      <w:r>
        <w:rPr>
          <w:spacing w:val="-5"/>
          <w:highlight w:val="none"/>
        </w:rPr>
        <w:t>人，根据同比例</w:t>
      </w:r>
      <w:r>
        <w:rPr>
          <w:spacing w:val="-5"/>
          <w:highlight w:val="none"/>
        </w:rPr>
        <w:t>公</w:t>
      </w:r>
      <w:r>
        <w:rPr>
          <w:spacing w:val="-6"/>
          <w:highlight w:val="none"/>
        </w:rPr>
        <w:t>式</w:t>
      </w:r>
      <w:r>
        <w:rPr>
          <w:spacing w:val="-6"/>
          <w:highlight w:val="none"/>
        </w:rPr>
        <w:t>计算可得第一类、第</w:t>
      </w:r>
    </w:p>
    <w:p>
      <w:pPr>
        <w:pStyle w:val="2"/>
        <w:spacing w:line="416" w:lineRule="exact"/>
        <w:ind w:left="41"/>
        <w:rPr>
          <w:rFonts w:ascii="等线" w:hAnsi="等线" w:eastAsia="等线" w:cs="等线"/>
          <w:highlight w:val="none"/>
        </w:rPr>
      </w:pPr>
      <w:r>
        <w:rPr>
          <w:spacing w:val="-3"/>
          <w:position w:val="2"/>
          <w:highlight w:val="none"/>
        </w:rPr>
        <w:t>二类考生的计划数为</w:t>
      </w:r>
      <w:r>
        <w:rPr>
          <w:spacing w:val="-43"/>
          <w:position w:val="2"/>
          <w:highlight w:val="none"/>
        </w:rPr>
        <w:t xml:space="preserve"> </w:t>
      </w:r>
      <w:r>
        <w:rPr>
          <w:rFonts w:ascii="等线" w:hAnsi="等线" w:eastAsia="等线" w:cs="等线"/>
          <w:spacing w:val="-3"/>
          <w:position w:val="2"/>
          <w:highlight w:val="none"/>
        </w:rPr>
        <w:t>71</w:t>
      </w:r>
      <w:r>
        <w:rPr>
          <w:rFonts w:ascii="等线" w:hAnsi="等线" w:eastAsia="等线" w:cs="等线"/>
          <w:spacing w:val="-39"/>
          <w:position w:val="2"/>
          <w:highlight w:val="none"/>
        </w:rPr>
        <w:t xml:space="preserve"> </w:t>
      </w:r>
      <w:r>
        <w:rPr>
          <w:spacing w:val="-3"/>
          <w:position w:val="2"/>
          <w:highlight w:val="none"/>
        </w:rPr>
        <w:t>、</w:t>
      </w:r>
      <w:r>
        <w:rPr>
          <w:rFonts w:ascii="等线" w:hAnsi="等线" w:eastAsia="等线" w:cs="等线"/>
          <w:spacing w:val="-3"/>
          <w:position w:val="2"/>
          <w:highlight w:val="none"/>
        </w:rPr>
        <w:t xml:space="preserve">24 </w:t>
      </w:r>
      <w:r>
        <w:rPr>
          <w:spacing w:val="-3"/>
          <w:position w:val="2"/>
          <w:highlight w:val="none"/>
        </w:rPr>
        <w:t>人。第一类考生计划数计算公式：</w:t>
      </w:r>
      <w:r>
        <w:rPr>
          <w:rFonts w:ascii="等线" w:hAnsi="等线" w:eastAsia="等线" w:cs="等线"/>
          <w:spacing w:val="-3"/>
          <w:position w:val="2"/>
          <w:highlight w:val="none"/>
        </w:rPr>
        <w:t>95/</w:t>
      </w:r>
    </w:p>
    <w:p>
      <w:pPr>
        <w:spacing w:line="416" w:lineRule="exact"/>
        <w:rPr>
          <w:rFonts w:ascii="等线" w:hAnsi="等线" w:eastAsia="等线" w:cs="等线"/>
          <w:highlight w:val="none"/>
        </w:rPr>
        <w:sectPr>
          <w:footerReference r:id="rId12" w:type="default"/>
          <w:pgSz w:w="11906" w:h="16839"/>
          <w:pgMar w:top="1431" w:right="1785" w:bottom="1602" w:left="1785" w:header="0" w:footer="1440" w:gutter="0"/>
          <w:cols w:space="720" w:num="1"/>
        </w:sectPr>
      </w:pPr>
    </w:p>
    <w:p>
      <w:pPr>
        <w:pStyle w:val="2"/>
        <w:spacing w:before="183" w:line="521" w:lineRule="exact"/>
        <w:ind w:left="33"/>
        <w:rPr>
          <w:highlight w:val="none"/>
        </w:rPr>
      </w:pPr>
      <w:r>
        <w:rPr>
          <w:spacing w:val="-3"/>
          <w:position w:val="17"/>
          <w:highlight w:val="none"/>
        </w:rPr>
        <w:t>（</w:t>
      </w:r>
      <w:r>
        <w:rPr>
          <w:rFonts w:ascii="等线" w:hAnsi="等线" w:eastAsia="等线" w:cs="等线"/>
          <w:spacing w:val="-3"/>
          <w:position w:val="17"/>
          <w:highlight w:val="none"/>
        </w:rPr>
        <w:t>150+50</w:t>
      </w:r>
      <w:r>
        <w:rPr>
          <w:spacing w:val="-3"/>
          <w:position w:val="17"/>
          <w:highlight w:val="none"/>
        </w:rPr>
        <w:t>）</w:t>
      </w:r>
      <w:r>
        <w:rPr>
          <w:spacing w:val="-95"/>
          <w:position w:val="17"/>
          <w:highlight w:val="none"/>
        </w:rPr>
        <w:t xml:space="preserve"> </w:t>
      </w:r>
      <w:r>
        <w:rPr>
          <w:spacing w:val="-3"/>
          <w:position w:val="17"/>
          <w:highlight w:val="none"/>
        </w:rPr>
        <w:t>×150。各类别各专业计划确定后，录取过程中不再调整</w:t>
      </w:r>
    </w:p>
    <w:p>
      <w:pPr>
        <w:pStyle w:val="2"/>
        <w:spacing w:before="1" w:line="223" w:lineRule="auto"/>
        <w:ind w:left="32"/>
        <w:rPr>
          <w:highlight w:val="none"/>
        </w:rPr>
      </w:pPr>
      <w:r>
        <w:rPr>
          <w:spacing w:val="-5"/>
          <w:highlight w:val="none"/>
        </w:rPr>
        <w:t>和追加。</w:t>
      </w:r>
    </w:p>
    <w:p>
      <w:pPr>
        <w:pStyle w:val="2"/>
        <w:spacing w:before="180" w:line="343" w:lineRule="auto"/>
        <w:ind w:left="34" w:right="101" w:firstLine="569"/>
        <w:rPr>
          <w:highlight w:val="none"/>
        </w:rPr>
      </w:pPr>
      <w:r>
        <w:rPr>
          <w:spacing w:val="-2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第二十七条</w:t>
      </w:r>
      <w:r>
        <w:rPr>
          <w:spacing w:val="-2"/>
          <w:highlight w:val="none"/>
        </w:rPr>
        <w:t xml:space="preserve"> 单招录取工作按照“学校负责、招</w:t>
      </w:r>
      <w:r>
        <w:rPr>
          <w:spacing w:val="-3"/>
          <w:highlight w:val="none"/>
        </w:rPr>
        <w:t>办监督</w:t>
      </w:r>
      <w:r>
        <w:rPr>
          <w:spacing w:val="-103"/>
          <w:highlight w:val="none"/>
        </w:rPr>
        <w:t xml:space="preserve"> </w:t>
      </w:r>
      <w:r>
        <w:rPr>
          <w:spacing w:val="-3"/>
          <w:highlight w:val="none"/>
        </w:rPr>
        <w:t>”的原则</w:t>
      </w:r>
      <w:r>
        <w:rPr>
          <w:highlight w:val="none"/>
        </w:rPr>
        <w:t xml:space="preserve"> </w:t>
      </w:r>
      <w:r>
        <w:rPr>
          <w:spacing w:val="-4"/>
          <w:highlight w:val="none"/>
        </w:rPr>
        <w:t>进行。各类别录取时，按照志愿优先的方式进行。各类别按照以下顺</w:t>
      </w:r>
    </w:p>
    <w:p>
      <w:pPr>
        <w:pStyle w:val="2"/>
        <w:spacing w:line="221" w:lineRule="auto"/>
        <w:ind w:left="32"/>
        <w:rPr>
          <w:highlight w:val="none"/>
        </w:rPr>
      </w:pPr>
      <w:r>
        <w:rPr>
          <w:spacing w:val="-5"/>
          <w:highlight w:val="none"/>
        </w:rPr>
        <w:t>序进行。</w:t>
      </w:r>
    </w:p>
    <w:p>
      <w:pPr>
        <w:pStyle w:val="2"/>
        <w:spacing w:before="183" w:line="332" w:lineRule="auto"/>
        <w:ind w:left="34" w:right="101" w:firstLine="559"/>
        <w:rPr>
          <w:highlight w:val="none"/>
        </w:rPr>
      </w:pPr>
      <w:r>
        <w:rPr>
          <w:rFonts w:ascii="等线" w:hAnsi="等线" w:eastAsia="等线" w:cs="等线"/>
          <w:spacing w:val="-5"/>
          <w:highlight w:val="none"/>
        </w:rPr>
        <w:t>1.</w:t>
      </w:r>
      <w:r>
        <w:rPr>
          <w:rFonts w:ascii="等线" w:hAnsi="等线" w:eastAsia="等线" w:cs="等线"/>
          <w:spacing w:val="24"/>
          <w:highlight w:val="none"/>
        </w:rPr>
        <w:t xml:space="preserve"> </w:t>
      </w:r>
      <w:r>
        <w:rPr>
          <w:spacing w:val="-5"/>
          <w:highlight w:val="none"/>
        </w:rPr>
        <w:t>退役军人考生。按考生职业技能测试综合成绩从高分到低分进</w:t>
      </w:r>
      <w:r>
        <w:rPr>
          <w:highlight w:val="none"/>
        </w:rPr>
        <w:t xml:space="preserve"> </w:t>
      </w:r>
      <w:r>
        <w:rPr>
          <w:spacing w:val="-4"/>
          <w:highlight w:val="none"/>
        </w:rPr>
        <w:t>行录取，录完为止。为避免个别专业扎堆报考，造成给后续普通类考</w:t>
      </w:r>
    </w:p>
    <w:p>
      <w:pPr>
        <w:pStyle w:val="2"/>
        <w:spacing w:before="1" w:line="223" w:lineRule="auto"/>
        <w:ind w:left="49"/>
        <w:rPr>
          <w:highlight w:val="none"/>
        </w:rPr>
      </w:pPr>
      <w:r>
        <w:rPr>
          <w:spacing w:val="-2"/>
          <w:highlight w:val="none"/>
        </w:rPr>
        <w:t>生计划不足，各专业录取退役军人考生的人数不超过</w:t>
      </w:r>
      <w:r>
        <w:rPr>
          <w:spacing w:val="-58"/>
          <w:highlight w:val="none"/>
        </w:rPr>
        <w:t xml:space="preserve"> </w:t>
      </w:r>
      <w:r>
        <w:rPr>
          <w:rFonts w:ascii="等线" w:hAnsi="等线" w:eastAsia="等线" w:cs="等线"/>
          <w:spacing w:val="-2"/>
          <w:highlight w:val="none"/>
        </w:rPr>
        <w:t xml:space="preserve">2 </w:t>
      </w:r>
      <w:r>
        <w:rPr>
          <w:spacing w:val="-2"/>
          <w:highlight w:val="none"/>
        </w:rPr>
        <w:t>人。</w:t>
      </w:r>
    </w:p>
    <w:p>
      <w:pPr>
        <w:pStyle w:val="2"/>
        <w:spacing w:before="157" w:line="328" w:lineRule="auto"/>
        <w:ind w:left="34" w:right="101" w:firstLine="553"/>
        <w:rPr>
          <w:highlight w:val="none"/>
        </w:rPr>
      </w:pPr>
      <w:r>
        <w:rPr>
          <w:rFonts w:ascii="等线" w:hAnsi="等线" w:eastAsia="等线" w:cs="等线"/>
          <w:spacing w:val="-1"/>
          <w:highlight w:val="none"/>
        </w:rPr>
        <w:t>2.</w:t>
      </w:r>
      <w:r>
        <w:rPr>
          <w:spacing w:val="-1"/>
          <w:highlight w:val="none"/>
        </w:rPr>
        <w:t>体育特长生。依据考生所填报项目按综合</w:t>
      </w:r>
      <w:r>
        <w:rPr>
          <w:spacing w:val="-2"/>
          <w:highlight w:val="none"/>
        </w:rPr>
        <w:t>成绩从高分到低分进</w:t>
      </w:r>
      <w:r>
        <w:rPr>
          <w:highlight w:val="none"/>
        </w:rPr>
        <w:t xml:space="preserve"> </w:t>
      </w:r>
      <w:r>
        <w:rPr>
          <w:spacing w:val="-1"/>
          <w:highlight w:val="none"/>
        </w:rPr>
        <w:t>行录取，具体规则详见《邵阳职业技术学院</w:t>
      </w:r>
      <w:r>
        <w:rPr>
          <w:spacing w:val="-55"/>
          <w:highlight w:val="none"/>
        </w:rPr>
        <w:t xml:space="preserve"> </w:t>
      </w:r>
      <w:r>
        <w:rPr>
          <w:rFonts w:ascii="等线" w:hAnsi="等线" w:eastAsia="等线" w:cs="等线"/>
          <w:spacing w:val="-1"/>
          <w:highlight w:val="none"/>
        </w:rPr>
        <w:t>202</w:t>
      </w:r>
      <w:r>
        <w:rPr>
          <w:rFonts w:ascii="等线" w:hAnsi="等线" w:eastAsia="等线" w:cs="等线"/>
          <w:spacing w:val="-2"/>
          <w:highlight w:val="none"/>
        </w:rPr>
        <w:t xml:space="preserve">4 </w:t>
      </w:r>
      <w:r>
        <w:rPr>
          <w:spacing w:val="-2"/>
          <w:highlight w:val="none"/>
        </w:rPr>
        <w:t>年体育特长生高职</w:t>
      </w:r>
      <w:r>
        <w:rPr>
          <w:highlight w:val="none"/>
        </w:rPr>
        <w:t xml:space="preserve"> </w:t>
      </w:r>
      <w:r>
        <w:rPr>
          <w:spacing w:val="-4"/>
          <w:highlight w:val="none"/>
        </w:rPr>
        <w:t>单招方案》。为避免个别专业扎堆报考，造成后续普通类考生计划不</w:t>
      </w:r>
    </w:p>
    <w:p>
      <w:pPr>
        <w:pStyle w:val="2"/>
        <w:spacing w:before="1" w:line="223" w:lineRule="auto"/>
        <w:ind w:left="31"/>
        <w:rPr>
          <w:highlight w:val="none"/>
        </w:rPr>
      </w:pPr>
      <w:r>
        <w:rPr>
          <w:spacing w:val="-2"/>
          <w:highlight w:val="none"/>
        </w:rPr>
        <w:t>足，各专业录取特长生考生的人数不超过</w:t>
      </w:r>
      <w:r>
        <w:rPr>
          <w:spacing w:val="-50"/>
          <w:highlight w:val="none"/>
        </w:rPr>
        <w:t xml:space="preserve"> </w:t>
      </w:r>
      <w:r>
        <w:rPr>
          <w:rFonts w:ascii="等线" w:hAnsi="等线" w:eastAsia="等线" w:cs="等线"/>
          <w:spacing w:val="-2"/>
          <w:highlight w:val="none"/>
        </w:rPr>
        <w:t xml:space="preserve">2 </w:t>
      </w:r>
      <w:r>
        <w:rPr>
          <w:spacing w:val="-2"/>
          <w:highlight w:val="none"/>
        </w:rPr>
        <w:t>人。</w:t>
      </w:r>
    </w:p>
    <w:p>
      <w:pPr>
        <w:pStyle w:val="2"/>
        <w:spacing w:before="151" w:line="336" w:lineRule="auto"/>
        <w:ind w:left="36" w:right="66" w:firstLine="549"/>
        <w:rPr>
          <w:highlight w:val="none"/>
        </w:rPr>
      </w:pPr>
      <w:r>
        <w:rPr>
          <w:rFonts w:ascii="等线" w:hAnsi="等线" w:eastAsia="等线" w:cs="等线"/>
          <w:spacing w:val="-1"/>
          <w:highlight w:val="none"/>
        </w:rPr>
        <w:t>3.</w:t>
      </w:r>
      <w:r>
        <w:rPr>
          <w:spacing w:val="-1"/>
          <w:highlight w:val="none"/>
        </w:rPr>
        <w:t>普通类考生。根据各专业分类别招生计划数，依</w:t>
      </w:r>
      <w:r>
        <w:rPr>
          <w:spacing w:val="-2"/>
          <w:highlight w:val="none"/>
        </w:rPr>
        <w:t>据考生所填报</w:t>
      </w:r>
      <w:r>
        <w:rPr>
          <w:highlight w:val="none"/>
        </w:rPr>
        <w:t xml:space="preserve"> </w:t>
      </w:r>
      <w:r>
        <w:rPr>
          <w:spacing w:val="-3"/>
          <w:highlight w:val="none"/>
        </w:rPr>
        <w:t>专业按综合成绩从高分到低分进行录取，录满为止。如遇生源不足，</w:t>
      </w:r>
      <w:r>
        <w:rPr>
          <w:spacing w:val="8"/>
          <w:highlight w:val="none"/>
        </w:rPr>
        <w:t xml:space="preserve"> </w:t>
      </w:r>
      <w:r>
        <w:rPr>
          <w:spacing w:val="-1"/>
          <w:highlight w:val="none"/>
        </w:rPr>
        <w:t>则对该专业所对应专业组内未录取且服从调剂的考生按综合成绩从</w:t>
      </w:r>
    </w:p>
    <w:p>
      <w:pPr>
        <w:pStyle w:val="2"/>
        <w:spacing w:line="221" w:lineRule="auto"/>
        <w:ind w:left="41"/>
        <w:rPr>
          <w:highlight w:val="none"/>
        </w:rPr>
      </w:pPr>
      <w:r>
        <w:rPr>
          <w:spacing w:val="-3"/>
          <w:highlight w:val="none"/>
        </w:rPr>
        <w:t>高分到低分进行调剂录取。</w:t>
      </w:r>
    </w:p>
    <w:p>
      <w:pPr>
        <w:pStyle w:val="2"/>
        <w:spacing w:before="185" w:line="521" w:lineRule="exact"/>
        <w:jc w:val="right"/>
        <w:rPr>
          <w:highlight w:val="none"/>
        </w:rPr>
      </w:pPr>
      <w:r>
        <w:rPr>
          <w:spacing w:val="-6"/>
          <w:position w:val="17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第二十八条</w:t>
      </w:r>
      <w:r>
        <w:rPr>
          <w:spacing w:val="-6"/>
          <w:position w:val="17"/>
          <w:highlight w:val="none"/>
        </w:rPr>
        <w:t xml:space="preserve"> 对于末位同分的考生，依据以下排序原则进行录取。</w:t>
      </w:r>
    </w:p>
    <w:p>
      <w:pPr>
        <w:pStyle w:val="2"/>
        <w:spacing w:before="1" w:line="222" w:lineRule="auto"/>
        <w:ind w:left="65"/>
        <w:rPr>
          <w:highlight w:val="none"/>
        </w:rPr>
      </w:pPr>
      <w:r>
        <w:rPr>
          <w:spacing w:val="-7"/>
          <w:highlight w:val="none"/>
        </w:rPr>
        <w:t>同分排序规则为：</w:t>
      </w:r>
    </w:p>
    <w:p>
      <w:pPr>
        <w:pStyle w:val="2"/>
        <w:spacing w:before="182" w:line="332" w:lineRule="auto"/>
        <w:ind w:left="36" w:right="101" w:firstLine="558"/>
        <w:rPr>
          <w:highlight w:val="none"/>
        </w:rPr>
      </w:pPr>
      <w:r>
        <w:rPr>
          <w:rFonts w:ascii="等线" w:hAnsi="等线" w:eastAsia="等线" w:cs="等线"/>
          <w:spacing w:val="-4"/>
          <w:highlight w:val="none"/>
        </w:rPr>
        <w:t xml:space="preserve">1. </w:t>
      </w:r>
      <w:r>
        <w:rPr>
          <w:spacing w:val="-4"/>
          <w:highlight w:val="none"/>
        </w:rPr>
        <w:t>应届普通高中毕业考生：学考成绩总分，职业技能测试成绩总</w:t>
      </w:r>
      <w:r>
        <w:rPr>
          <w:highlight w:val="none"/>
        </w:rPr>
        <w:t xml:space="preserve"> </w:t>
      </w:r>
      <w:r>
        <w:rPr>
          <w:spacing w:val="-4"/>
          <w:highlight w:val="none"/>
        </w:rPr>
        <w:t>分，学考成绩中的语文、数学、外语成绩，职业技能测试成绩中的客</w:t>
      </w:r>
    </w:p>
    <w:p>
      <w:pPr>
        <w:pStyle w:val="2"/>
        <w:spacing w:before="1" w:line="224" w:lineRule="auto"/>
        <w:ind w:left="32"/>
        <w:rPr>
          <w:highlight w:val="none"/>
        </w:rPr>
      </w:pPr>
      <w:r>
        <w:rPr>
          <w:spacing w:val="-2"/>
          <w:highlight w:val="none"/>
        </w:rPr>
        <w:t>观题总分、主观题总分。</w:t>
      </w:r>
    </w:p>
    <w:p>
      <w:pPr>
        <w:pStyle w:val="2"/>
        <w:spacing w:before="179" w:line="332" w:lineRule="auto"/>
        <w:ind w:left="37" w:right="101" w:firstLine="551"/>
        <w:rPr>
          <w:highlight w:val="none"/>
        </w:rPr>
      </w:pPr>
      <w:r>
        <w:rPr>
          <w:rFonts w:ascii="等线" w:hAnsi="等线" w:eastAsia="等线" w:cs="等线"/>
          <w:spacing w:val="-6"/>
          <w:highlight w:val="none"/>
        </w:rPr>
        <w:t>2.</w:t>
      </w:r>
      <w:r>
        <w:rPr>
          <w:rFonts w:ascii="等线" w:hAnsi="等线" w:eastAsia="等线" w:cs="等线"/>
          <w:spacing w:val="59"/>
          <w:highlight w:val="none"/>
        </w:rPr>
        <w:t xml:space="preserve"> </w:t>
      </w:r>
      <w:r>
        <w:rPr>
          <w:spacing w:val="-6"/>
          <w:highlight w:val="none"/>
        </w:rPr>
        <w:t>中职考生和往届普通高中考生及同等学力考生：文化素质测试</w:t>
      </w:r>
      <w:r>
        <w:rPr>
          <w:highlight w:val="none"/>
        </w:rPr>
        <w:t xml:space="preserve"> </w:t>
      </w:r>
      <w:r>
        <w:rPr>
          <w:spacing w:val="-4"/>
          <w:highlight w:val="none"/>
        </w:rPr>
        <w:t>成绩总分，职业技能测试成绩总分，文化素质测试成绩中的语文、数</w:t>
      </w:r>
    </w:p>
    <w:p>
      <w:pPr>
        <w:pStyle w:val="2"/>
        <w:spacing w:line="222" w:lineRule="auto"/>
        <w:ind w:left="44"/>
        <w:rPr>
          <w:highlight w:val="none"/>
        </w:rPr>
      </w:pPr>
      <w:r>
        <w:rPr>
          <w:spacing w:val="-1"/>
          <w:highlight w:val="none"/>
        </w:rPr>
        <w:t>学、英语成绩，职业技能测试成绩中的客观题总分、主观题总</w:t>
      </w:r>
      <w:r>
        <w:rPr>
          <w:spacing w:val="-2"/>
          <w:highlight w:val="none"/>
        </w:rPr>
        <w:t>分。</w:t>
      </w:r>
    </w:p>
    <w:p>
      <w:pPr>
        <w:pStyle w:val="2"/>
        <w:spacing w:before="182" w:line="223" w:lineRule="auto"/>
        <w:ind w:right="6"/>
        <w:jc w:val="right"/>
        <w:rPr>
          <w:highlight w:val="none"/>
        </w:rPr>
      </w:pPr>
      <w:r>
        <w:rPr>
          <w:rFonts w:ascii="等线" w:hAnsi="等线" w:eastAsia="等线" w:cs="等线"/>
          <w:spacing w:val="-1"/>
          <w:highlight w:val="none"/>
        </w:rPr>
        <w:t xml:space="preserve">3. </w:t>
      </w:r>
      <w:r>
        <w:rPr>
          <w:spacing w:val="-1"/>
          <w:highlight w:val="none"/>
        </w:rPr>
        <w:t>退役军人：职业技能测试成绩中的客观题总分、主观题总分。</w:t>
      </w:r>
    </w:p>
    <w:p>
      <w:pPr>
        <w:spacing w:line="223" w:lineRule="auto"/>
        <w:rPr>
          <w:highlight w:val="none"/>
        </w:rPr>
        <w:sectPr>
          <w:footerReference r:id="rId13" w:type="default"/>
          <w:pgSz w:w="11906" w:h="16839"/>
          <w:pgMar w:top="1431" w:right="1698" w:bottom="1602" w:left="1785" w:header="0" w:footer="1440" w:gutter="0"/>
          <w:cols w:space="720" w:num="1"/>
        </w:sectPr>
      </w:pPr>
    </w:p>
    <w:p>
      <w:pPr>
        <w:pStyle w:val="2"/>
        <w:spacing w:before="183" w:line="521" w:lineRule="exact"/>
        <w:ind w:left="579"/>
        <w:rPr>
          <w:highlight w:val="none"/>
        </w:rPr>
      </w:pPr>
      <w:r>
        <w:rPr>
          <w:rFonts w:ascii="等线" w:hAnsi="等线" w:eastAsia="等线" w:cs="等线"/>
          <w:spacing w:val="-8"/>
          <w:position w:val="17"/>
          <w:highlight w:val="none"/>
        </w:rPr>
        <w:t xml:space="preserve">4. </w:t>
      </w:r>
      <w:r>
        <w:rPr>
          <w:spacing w:val="-8"/>
          <w:position w:val="17"/>
          <w:highlight w:val="none"/>
        </w:rPr>
        <w:t>体育特长生：考生专项测试成绩、文化素质测试成绩中的语文、</w:t>
      </w:r>
    </w:p>
    <w:p>
      <w:pPr>
        <w:pStyle w:val="2"/>
        <w:spacing w:before="1" w:line="223" w:lineRule="auto"/>
        <w:ind w:left="31"/>
        <w:rPr>
          <w:rFonts w:ascii="Arial"/>
          <w:sz w:val="21"/>
          <w:highlight w:val="none"/>
        </w:rPr>
      </w:pPr>
      <w:r>
        <w:rPr>
          <w:spacing w:val="-3"/>
          <w:highlight w:val="none"/>
        </w:rPr>
        <w:t>数学、英语成绩。</w:t>
      </w:r>
    </w:p>
    <w:p>
      <w:pPr>
        <w:pStyle w:val="2"/>
        <w:spacing w:before="95" w:line="547" w:lineRule="exact"/>
        <w:jc w:val="right"/>
        <w:rPr>
          <w:highlight w:val="none"/>
        </w:rPr>
      </w:pPr>
      <w:r>
        <w:rPr>
          <w:spacing w:val="-4"/>
          <w:position w:val="19"/>
          <w:highlight w:val="none"/>
          <w14:textOutline w14:w="510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第二十九条</w:t>
      </w:r>
      <w:r>
        <w:rPr>
          <w:spacing w:val="-4"/>
          <w:position w:val="19"/>
          <w:highlight w:val="none"/>
        </w:rPr>
        <w:t xml:space="preserve"> 我院将通过官网（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"http://www.syzyedu.com" </w:instrText>
      </w:r>
      <w:r>
        <w:rPr>
          <w:highlight w:val="none"/>
        </w:rPr>
        <w:fldChar w:fldCharType="separate"/>
      </w:r>
      <w:r>
        <w:rPr>
          <w:rFonts w:ascii="等线" w:hAnsi="等线" w:eastAsia="等线" w:cs="等线"/>
          <w:spacing w:val="-4"/>
          <w:position w:val="19"/>
          <w:highlight w:val="none"/>
        </w:rPr>
        <w:t>http://www.syzyed</w:t>
      </w:r>
      <w:r>
        <w:rPr>
          <w:rFonts w:ascii="等线" w:hAnsi="等线" w:eastAsia="等线" w:cs="等线"/>
          <w:spacing w:val="-5"/>
          <w:position w:val="19"/>
          <w:highlight w:val="none"/>
        </w:rPr>
        <w:t>u.com</w:t>
      </w:r>
      <w:r>
        <w:rPr>
          <w:rFonts w:ascii="等线" w:hAnsi="等线" w:eastAsia="等线" w:cs="等线"/>
          <w:spacing w:val="-5"/>
          <w:position w:val="19"/>
          <w:highlight w:val="none"/>
        </w:rPr>
        <w:fldChar w:fldCharType="end"/>
      </w:r>
      <w:r>
        <w:rPr>
          <w:spacing w:val="-5"/>
          <w:position w:val="19"/>
          <w:highlight w:val="none"/>
        </w:rPr>
        <w:t>）发布单招</w:t>
      </w:r>
    </w:p>
    <w:p>
      <w:pPr>
        <w:pStyle w:val="2"/>
        <w:spacing w:line="220" w:lineRule="auto"/>
        <w:jc w:val="right"/>
        <w:rPr>
          <w:highlight w:val="none"/>
        </w:rPr>
      </w:pPr>
      <w:r>
        <w:rPr>
          <w:spacing w:val="-5"/>
          <w:highlight w:val="none"/>
        </w:rPr>
        <w:t>拟录取名单，拟录取考生需在我院规定时间内办理相关录取确认手续。</w:t>
      </w:r>
    </w:p>
    <w:p>
      <w:pPr>
        <w:pStyle w:val="2"/>
        <w:spacing w:before="186" w:line="222" w:lineRule="auto"/>
        <w:ind w:left="603"/>
        <w:rPr>
          <w:highlight w:val="none"/>
        </w:rPr>
      </w:pPr>
      <w:r>
        <w:rPr>
          <w:spacing w:val="-1"/>
          <w:highlight w:val="none"/>
          <w14:textOutline w14:w="510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第三十条</w:t>
      </w:r>
      <w:r>
        <w:rPr>
          <w:spacing w:val="-1"/>
          <w:highlight w:val="none"/>
        </w:rPr>
        <w:t xml:space="preserve"> </w:t>
      </w:r>
      <w:r>
        <w:rPr>
          <w:spacing w:val="-1"/>
          <w:highlight w:val="none"/>
        </w:rPr>
        <w:t>单招录取的学生不得参加本年度统一高考和普通高</w:t>
      </w:r>
    </w:p>
    <w:p>
      <w:pPr>
        <w:pStyle w:val="2"/>
        <w:spacing w:before="183" w:line="343" w:lineRule="auto"/>
        <w:ind w:left="32" w:right="217"/>
        <w:rPr>
          <w:highlight w:val="none"/>
        </w:rPr>
      </w:pPr>
      <w:r>
        <w:rPr>
          <w:spacing w:val="-3"/>
          <w:highlight w:val="none"/>
        </w:rPr>
        <w:t>校对口招生考试。单招录取的学生不得转学，特殊情况需转专业的，</w:t>
      </w:r>
      <w:r>
        <w:rPr>
          <w:spacing w:val="11"/>
          <w:highlight w:val="none"/>
        </w:rPr>
        <w:t xml:space="preserve"> </w:t>
      </w:r>
      <w:r>
        <w:rPr>
          <w:spacing w:val="-4"/>
          <w:highlight w:val="none"/>
        </w:rPr>
        <w:t>按照《邵阳职业技术学院学籍管理实施细则》等相关规定，在我院当</w:t>
      </w:r>
    </w:p>
    <w:p>
      <w:pPr>
        <w:pStyle w:val="2"/>
        <w:spacing w:before="1" w:line="219" w:lineRule="auto"/>
        <w:ind w:left="38"/>
        <w:rPr>
          <w:highlight w:val="none"/>
        </w:rPr>
      </w:pPr>
      <w:r>
        <w:rPr>
          <w:spacing w:val="-3"/>
          <w:highlight w:val="none"/>
        </w:rPr>
        <w:t>年单招专业范围内转换。</w:t>
      </w:r>
    </w:p>
    <w:p>
      <w:pPr>
        <w:pStyle w:val="2"/>
        <w:spacing w:before="187" w:line="343" w:lineRule="auto"/>
        <w:ind w:left="34" w:right="252" w:firstLine="569"/>
        <w:rPr>
          <w:highlight w:val="none"/>
        </w:rPr>
      </w:pPr>
      <w:r>
        <w:rPr>
          <w:spacing w:val="-1"/>
          <w:highlight w:val="none"/>
          <w14:textOutline w14:w="510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第三十一条</w:t>
      </w:r>
      <w:r>
        <w:rPr>
          <w:spacing w:val="-1"/>
          <w:highlight w:val="none"/>
        </w:rPr>
        <w:t xml:space="preserve"> 单招第一志愿录取结束后，如有剩余专业计划，我</w:t>
      </w:r>
      <w:r>
        <w:rPr>
          <w:spacing w:val="3"/>
          <w:highlight w:val="none"/>
        </w:rPr>
        <w:t xml:space="preserve"> </w:t>
      </w:r>
      <w:r>
        <w:rPr>
          <w:spacing w:val="-4"/>
          <w:highlight w:val="none"/>
        </w:rPr>
        <w:t>院将向社会公布有缺额的专业及计划数，并组织第二志愿报考我院且</w:t>
      </w:r>
      <w:r>
        <w:rPr>
          <w:spacing w:val="4"/>
          <w:highlight w:val="none"/>
        </w:rPr>
        <w:t xml:space="preserve"> </w:t>
      </w:r>
      <w:r>
        <w:rPr>
          <w:spacing w:val="-4"/>
          <w:highlight w:val="none"/>
        </w:rPr>
        <w:t>未被第一志愿录取考生举行考试。第二志愿考试要求及录取规则等与</w:t>
      </w:r>
    </w:p>
    <w:p>
      <w:pPr>
        <w:pStyle w:val="2"/>
        <w:spacing w:line="222" w:lineRule="auto"/>
        <w:ind w:left="44"/>
        <w:rPr>
          <w:highlight w:val="none"/>
        </w:rPr>
      </w:pPr>
      <w:r>
        <w:rPr>
          <w:spacing w:val="-3"/>
          <w:highlight w:val="none"/>
        </w:rPr>
        <w:t>第一志愿的相关规定一致。</w:t>
      </w:r>
    </w:p>
    <w:p>
      <w:pPr>
        <w:pStyle w:val="2"/>
        <w:spacing w:before="305" w:line="228" w:lineRule="auto"/>
        <w:ind w:left="3317"/>
        <w:rPr>
          <w:sz w:val="31"/>
          <w:szCs w:val="31"/>
          <w:highlight w:val="none"/>
        </w:rPr>
      </w:pPr>
      <w:r>
        <w:rPr>
          <w:spacing w:val="1"/>
          <w:sz w:val="31"/>
          <w:szCs w:val="31"/>
          <w:highlight w:val="none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第七章</w:t>
      </w:r>
      <w:r>
        <w:rPr>
          <w:spacing w:val="41"/>
          <w:sz w:val="31"/>
          <w:szCs w:val="31"/>
          <w:highlight w:val="none"/>
        </w:rPr>
        <w:t xml:space="preserve"> </w:t>
      </w:r>
      <w:r>
        <w:rPr>
          <w:spacing w:val="1"/>
          <w:sz w:val="31"/>
          <w:szCs w:val="31"/>
          <w:highlight w:val="none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监督管理</w:t>
      </w:r>
    </w:p>
    <w:p>
      <w:pPr>
        <w:pStyle w:val="2"/>
        <w:spacing w:before="327" w:line="520" w:lineRule="exact"/>
        <w:ind w:left="603"/>
        <w:rPr>
          <w:highlight w:val="none"/>
        </w:rPr>
      </w:pPr>
      <w:r>
        <w:rPr>
          <w:spacing w:val="-1"/>
          <w:position w:val="17"/>
          <w:highlight w:val="none"/>
          <w14:textOutline w14:w="510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第三十二条</w:t>
      </w:r>
      <w:r>
        <w:rPr>
          <w:spacing w:val="-1"/>
          <w:position w:val="17"/>
          <w:highlight w:val="none"/>
        </w:rPr>
        <w:t xml:space="preserve"> 单招期间，确保规范有序、公平公正，在学院纪</w:t>
      </w:r>
    </w:p>
    <w:p>
      <w:pPr>
        <w:pStyle w:val="2"/>
        <w:spacing w:before="2" w:line="220" w:lineRule="auto"/>
        <w:ind w:left="34"/>
        <w:rPr>
          <w:highlight w:val="none"/>
        </w:rPr>
      </w:pPr>
      <w:r>
        <w:rPr>
          <w:spacing w:val="-1"/>
          <w:highlight w:val="none"/>
        </w:rPr>
        <w:t>检监察室全程监督检查下进行单招考试、录取等工作。</w:t>
      </w:r>
    </w:p>
    <w:p>
      <w:pPr>
        <w:pStyle w:val="2"/>
        <w:spacing w:before="183" w:line="343" w:lineRule="auto"/>
        <w:ind w:left="29" w:right="252" w:firstLine="574"/>
        <w:rPr>
          <w:highlight w:val="none"/>
        </w:rPr>
      </w:pPr>
      <w:r>
        <w:rPr>
          <w:spacing w:val="-1"/>
          <w:highlight w:val="none"/>
          <w14:textOutline w14:w="510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第三十三条</w:t>
      </w:r>
      <w:r>
        <w:rPr>
          <w:spacing w:val="-1"/>
          <w:highlight w:val="none"/>
        </w:rPr>
        <w:t xml:space="preserve"> 学院单招工作严格执行教育部和省教育厅政策规定</w:t>
      </w:r>
      <w:r>
        <w:rPr>
          <w:spacing w:val="3"/>
          <w:highlight w:val="none"/>
        </w:rPr>
        <w:t xml:space="preserve"> </w:t>
      </w:r>
      <w:r>
        <w:rPr>
          <w:spacing w:val="-4"/>
          <w:highlight w:val="none"/>
        </w:rPr>
        <w:t>和纪律要求，没有举办所谓的考前“辅导班”“培训班”，没有与任</w:t>
      </w:r>
      <w:r>
        <w:rPr>
          <w:spacing w:val="10"/>
          <w:highlight w:val="none"/>
        </w:rPr>
        <w:t xml:space="preserve"> </w:t>
      </w:r>
      <w:r>
        <w:rPr>
          <w:spacing w:val="-4"/>
          <w:highlight w:val="none"/>
        </w:rPr>
        <w:t>何社会机构及人员进行单招合作。凡是有社会机构和个人宣传与我院</w:t>
      </w:r>
      <w:r>
        <w:rPr>
          <w:spacing w:val="10"/>
          <w:highlight w:val="none"/>
        </w:rPr>
        <w:t xml:space="preserve"> </w:t>
      </w:r>
      <w:r>
        <w:rPr>
          <w:spacing w:val="-4"/>
          <w:highlight w:val="none"/>
        </w:rPr>
        <w:t>有合作、可以通过“内部指标”方式确保考生录取的，考生可第一时</w:t>
      </w:r>
    </w:p>
    <w:p>
      <w:pPr>
        <w:pStyle w:val="2"/>
        <w:spacing w:before="1" w:line="222" w:lineRule="auto"/>
        <w:ind w:left="59"/>
        <w:rPr>
          <w:highlight w:val="none"/>
        </w:rPr>
      </w:pPr>
      <w:r>
        <w:rPr>
          <w:spacing w:val="-2"/>
          <w:highlight w:val="none"/>
        </w:rPr>
        <w:t>间向教育主管部门反映，遭受相关损失的可向公安机关反映。</w:t>
      </w:r>
    </w:p>
    <w:p>
      <w:pPr>
        <w:pStyle w:val="2"/>
        <w:spacing w:before="183" w:line="519" w:lineRule="exact"/>
        <w:ind w:left="603"/>
        <w:rPr>
          <w:highlight w:val="none"/>
        </w:rPr>
      </w:pPr>
      <w:r>
        <w:rPr>
          <w:spacing w:val="-1"/>
          <w:position w:val="17"/>
          <w:highlight w:val="none"/>
          <w14:textOutline w14:w="510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第三十四条</w:t>
      </w:r>
      <w:r>
        <w:rPr>
          <w:spacing w:val="-1"/>
          <w:position w:val="17"/>
          <w:highlight w:val="none"/>
        </w:rPr>
        <w:t xml:space="preserve"> 我院将严格执行招生政策和招生纪律，对于在单招</w:t>
      </w:r>
    </w:p>
    <w:p>
      <w:pPr>
        <w:pStyle w:val="2"/>
        <w:spacing w:before="1" w:line="220" w:lineRule="auto"/>
        <w:ind w:left="68"/>
        <w:rPr>
          <w:highlight w:val="none"/>
        </w:rPr>
      </w:pPr>
      <w:r>
        <w:rPr>
          <w:spacing w:val="-5"/>
          <w:highlight w:val="none"/>
        </w:rPr>
        <w:t>中违规的考生及工作人员，按《国家教育考试违规处理办法》（教育</w:t>
      </w:r>
    </w:p>
    <w:p>
      <w:pPr>
        <w:spacing w:line="220" w:lineRule="auto"/>
        <w:rPr>
          <w:highlight w:val="none"/>
        </w:rPr>
        <w:sectPr>
          <w:footerReference r:id="rId14" w:type="default"/>
          <w:pgSz w:w="11906" w:h="16839"/>
          <w:pgMar w:top="1431" w:right="1546" w:bottom="1602" w:left="1785" w:header="0" w:footer="1440" w:gutter="0"/>
          <w:cols w:space="720" w:num="1"/>
        </w:sectPr>
      </w:pPr>
    </w:p>
    <w:p>
      <w:pPr>
        <w:pStyle w:val="2"/>
        <w:spacing w:before="183" w:line="322" w:lineRule="auto"/>
        <w:ind w:left="33" w:right="489"/>
        <w:jc w:val="both"/>
        <w:rPr>
          <w:highlight w:val="none"/>
        </w:rPr>
      </w:pPr>
      <w:r>
        <w:rPr>
          <w:spacing w:val="-2"/>
          <w:highlight w:val="none"/>
        </w:rPr>
        <w:t>部令</w:t>
      </w:r>
      <w:r>
        <w:rPr>
          <w:spacing w:val="-54"/>
          <w:highlight w:val="none"/>
        </w:rPr>
        <w:t xml:space="preserve"> </w:t>
      </w:r>
      <w:r>
        <w:rPr>
          <w:rFonts w:ascii="等线" w:hAnsi="等线" w:eastAsia="等线" w:cs="等线"/>
          <w:spacing w:val="-2"/>
          <w:highlight w:val="none"/>
        </w:rPr>
        <w:t>33</w:t>
      </w:r>
      <w:r>
        <w:rPr>
          <w:rFonts w:ascii="等线" w:hAnsi="等线" w:eastAsia="等线" w:cs="等线"/>
          <w:spacing w:val="19"/>
          <w:highlight w:val="none"/>
        </w:rPr>
        <w:t xml:space="preserve"> </w:t>
      </w:r>
      <w:r>
        <w:rPr>
          <w:spacing w:val="-2"/>
          <w:highlight w:val="none"/>
        </w:rPr>
        <w:t>号）和《普通高等学校招生违规行为处理暂行办法》（教育</w:t>
      </w:r>
      <w:r>
        <w:rPr>
          <w:highlight w:val="none"/>
        </w:rPr>
        <w:t xml:space="preserve"> </w:t>
      </w:r>
      <w:r>
        <w:rPr>
          <w:spacing w:val="-2"/>
          <w:highlight w:val="none"/>
        </w:rPr>
        <w:t>部令</w:t>
      </w:r>
      <w:r>
        <w:rPr>
          <w:spacing w:val="-54"/>
          <w:highlight w:val="none"/>
        </w:rPr>
        <w:t xml:space="preserve"> </w:t>
      </w:r>
      <w:r>
        <w:rPr>
          <w:rFonts w:ascii="等线" w:hAnsi="等线" w:eastAsia="等线" w:cs="等线"/>
          <w:spacing w:val="-2"/>
          <w:highlight w:val="none"/>
        </w:rPr>
        <w:t>36</w:t>
      </w:r>
      <w:r>
        <w:rPr>
          <w:rFonts w:ascii="等线" w:hAnsi="等线" w:eastAsia="等线" w:cs="等线"/>
          <w:spacing w:val="19"/>
          <w:highlight w:val="none"/>
        </w:rPr>
        <w:t xml:space="preserve"> </w:t>
      </w:r>
      <w:r>
        <w:rPr>
          <w:spacing w:val="-2"/>
          <w:highlight w:val="none"/>
        </w:rPr>
        <w:t>号）所确定的程序和规定进行处理。欢迎考生、家长及社会</w:t>
      </w:r>
    </w:p>
    <w:p>
      <w:pPr>
        <w:pStyle w:val="2"/>
        <w:spacing w:line="221" w:lineRule="auto"/>
        <w:ind w:left="34"/>
        <w:rPr>
          <w:highlight w:val="none"/>
        </w:rPr>
      </w:pPr>
      <w:r>
        <w:rPr>
          <w:spacing w:val="-1"/>
          <w:highlight w:val="none"/>
        </w:rPr>
        <w:t>对我院单招工作进行监督，我院的投诉举报电话为</w:t>
      </w:r>
      <w:r>
        <w:rPr>
          <w:spacing w:val="-57"/>
          <w:highlight w:val="none"/>
        </w:rPr>
        <w:t xml:space="preserve"> </w:t>
      </w:r>
      <w:r>
        <w:rPr>
          <w:rFonts w:ascii="等线" w:hAnsi="等线" w:eastAsia="等线" w:cs="等线"/>
          <w:spacing w:val="-1"/>
          <w:highlight w:val="none"/>
        </w:rPr>
        <w:t>0739-8902153</w:t>
      </w:r>
      <w:r>
        <w:rPr>
          <w:spacing w:val="-1"/>
          <w:highlight w:val="none"/>
        </w:rPr>
        <w:t>。</w:t>
      </w:r>
    </w:p>
    <w:p>
      <w:pPr>
        <w:pStyle w:val="2"/>
        <w:spacing w:before="279" w:line="228" w:lineRule="auto"/>
        <w:ind w:left="3639"/>
        <w:rPr>
          <w:sz w:val="31"/>
          <w:szCs w:val="31"/>
          <w:highlight w:val="none"/>
        </w:rPr>
      </w:pPr>
      <w:r>
        <w:rPr>
          <w:spacing w:val="-4"/>
          <w:sz w:val="31"/>
          <w:szCs w:val="31"/>
          <w:highlight w:val="none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第八章</w:t>
      </w:r>
      <w:r>
        <w:rPr>
          <w:spacing w:val="45"/>
          <w:sz w:val="31"/>
          <w:szCs w:val="31"/>
          <w:highlight w:val="none"/>
        </w:rPr>
        <w:t xml:space="preserve"> </w:t>
      </w:r>
      <w:r>
        <w:rPr>
          <w:spacing w:val="-4"/>
          <w:sz w:val="31"/>
          <w:szCs w:val="31"/>
          <w:highlight w:val="none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附则</w:t>
      </w:r>
    </w:p>
    <w:p>
      <w:pPr>
        <w:pStyle w:val="2"/>
        <w:spacing w:before="326" w:line="521" w:lineRule="exact"/>
        <w:ind w:left="603"/>
        <w:rPr>
          <w:highlight w:val="none"/>
        </w:rPr>
      </w:pPr>
      <w:r>
        <w:rPr>
          <w:position w:val="17"/>
          <w:highlight w:val="none"/>
          <w14:textOutline w14:w="510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第三十五条</w:t>
      </w:r>
      <w:r>
        <w:rPr>
          <w:position w:val="17"/>
          <w:highlight w:val="none"/>
        </w:rPr>
        <w:t xml:space="preserve"> 学院对新生入学设有“绿色通道”。家庭经济特别</w:t>
      </w:r>
    </w:p>
    <w:p>
      <w:pPr>
        <w:pStyle w:val="2"/>
        <w:spacing w:before="1" w:line="220" w:lineRule="auto"/>
        <w:ind w:left="62"/>
        <w:rPr>
          <w:highlight w:val="none"/>
        </w:rPr>
      </w:pPr>
      <w:r>
        <w:rPr>
          <w:spacing w:val="-2"/>
          <w:highlight w:val="none"/>
        </w:rPr>
        <w:t>困难的新生，可根据国家有关规定申请国家助学贷款。</w:t>
      </w:r>
    </w:p>
    <w:p>
      <w:pPr>
        <w:pStyle w:val="2"/>
        <w:spacing w:before="185" w:line="343" w:lineRule="auto"/>
        <w:ind w:left="36" w:right="460" w:firstLine="567"/>
        <w:rPr>
          <w:highlight w:val="none"/>
        </w:rPr>
      </w:pPr>
      <w:r>
        <w:rPr>
          <w:highlight w:val="none"/>
          <w14:textOutline w14:w="510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第三十六条</w:t>
      </w:r>
      <w:r>
        <w:rPr>
          <w:highlight w:val="none"/>
        </w:rPr>
        <w:t xml:space="preserve"> 录取考生的体检标准按照教育部、卫生部、中国残</w:t>
      </w:r>
      <w:r>
        <w:rPr>
          <w:spacing w:val="13"/>
          <w:highlight w:val="none"/>
        </w:rPr>
        <w:t xml:space="preserve"> </w:t>
      </w:r>
      <w:r>
        <w:rPr>
          <w:spacing w:val="-4"/>
          <w:highlight w:val="none"/>
        </w:rPr>
        <w:t>疾人联合会颁布的《普通高等学校招生体检工作指导意见》及有关补</w:t>
      </w:r>
    </w:p>
    <w:p>
      <w:pPr>
        <w:pStyle w:val="2"/>
        <w:spacing w:line="221" w:lineRule="auto"/>
        <w:ind w:left="33"/>
        <w:rPr>
          <w:highlight w:val="none"/>
        </w:rPr>
      </w:pPr>
      <w:r>
        <w:rPr>
          <w:spacing w:val="-3"/>
          <w:highlight w:val="none"/>
        </w:rPr>
        <w:t>充规定执行。</w:t>
      </w:r>
    </w:p>
    <w:p>
      <w:pPr>
        <w:pStyle w:val="2"/>
        <w:spacing w:before="184" w:line="343" w:lineRule="auto"/>
        <w:ind w:left="32" w:right="425" w:firstLine="571"/>
        <w:rPr>
          <w:highlight w:val="none"/>
        </w:rPr>
      </w:pPr>
      <w:r>
        <w:rPr>
          <w:highlight w:val="none"/>
          <w14:textOutline w14:w="510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第三十七条</w:t>
      </w:r>
      <w:r>
        <w:rPr>
          <w:highlight w:val="none"/>
        </w:rPr>
        <w:t xml:space="preserve"> 录取考生的思想政治品德考核和身体健康状况检查</w:t>
      </w:r>
      <w:r>
        <w:rPr>
          <w:spacing w:val="13"/>
          <w:highlight w:val="none"/>
        </w:rPr>
        <w:t xml:space="preserve"> </w:t>
      </w:r>
      <w:r>
        <w:rPr>
          <w:spacing w:val="-3"/>
          <w:highlight w:val="none"/>
        </w:rPr>
        <w:t>均采用考生报考普通高校招生考试或对口招生考试时所采集的信息，</w:t>
      </w:r>
    </w:p>
    <w:p>
      <w:pPr>
        <w:pStyle w:val="2"/>
        <w:spacing w:before="1" w:line="220" w:lineRule="auto"/>
        <w:ind w:left="44"/>
        <w:rPr>
          <w:highlight w:val="none"/>
        </w:rPr>
      </w:pPr>
      <w:r>
        <w:rPr>
          <w:spacing w:val="-3"/>
          <w:highlight w:val="none"/>
        </w:rPr>
        <w:t>学生对提供的信息真实性负责。</w:t>
      </w:r>
    </w:p>
    <w:p>
      <w:pPr>
        <w:pStyle w:val="2"/>
        <w:spacing w:before="187" w:line="337" w:lineRule="auto"/>
        <w:ind w:left="40" w:right="460" w:firstLine="563"/>
        <w:rPr>
          <w:highlight w:val="none"/>
        </w:rPr>
      </w:pPr>
      <w:r>
        <w:rPr>
          <w:highlight w:val="none"/>
          <w14:textOutline w14:w="510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第三十八条</w:t>
      </w:r>
      <w:r>
        <w:rPr>
          <w:highlight w:val="none"/>
        </w:rPr>
        <w:t xml:space="preserve"> 新生入学后</w:t>
      </w:r>
      <w:r>
        <w:rPr>
          <w:spacing w:val="-59"/>
          <w:highlight w:val="none"/>
        </w:rPr>
        <w:t xml:space="preserve"> </w:t>
      </w:r>
      <w:r>
        <w:rPr>
          <w:rFonts w:ascii="等线" w:hAnsi="等线" w:eastAsia="等线" w:cs="等线"/>
          <w:highlight w:val="none"/>
        </w:rPr>
        <w:t xml:space="preserve">3 </w:t>
      </w:r>
      <w:r>
        <w:rPr>
          <w:highlight w:val="none"/>
        </w:rPr>
        <w:t>个月内，学院</w:t>
      </w:r>
      <w:r>
        <w:rPr>
          <w:spacing w:val="-1"/>
          <w:highlight w:val="none"/>
        </w:rPr>
        <w:t>按照招生政策规定对新</w:t>
      </w:r>
      <w:r>
        <w:rPr>
          <w:highlight w:val="none"/>
        </w:rPr>
        <w:t xml:space="preserve"> </w:t>
      </w:r>
      <w:r>
        <w:rPr>
          <w:spacing w:val="-4"/>
          <w:highlight w:val="none"/>
        </w:rPr>
        <w:t>生报名资格、身心状况、录取手续及程序、录取资格、优惠资格及相</w:t>
      </w:r>
      <w:r>
        <w:rPr>
          <w:highlight w:val="none"/>
        </w:rPr>
        <w:t xml:space="preserve"> </w:t>
      </w:r>
      <w:r>
        <w:rPr>
          <w:spacing w:val="-4"/>
          <w:highlight w:val="none"/>
        </w:rPr>
        <w:t>关证明材料等进行复查复核。对复查复核发现的问题，学院将集中研</w:t>
      </w:r>
      <w:r>
        <w:rPr>
          <w:highlight w:val="none"/>
        </w:rPr>
        <w:t xml:space="preserve"> </w:t>
      </w:r>
      <w:r>
        <w:rPr>
          <w:spacing w:val="-4"/>
          <w:highlight w:val="none"/>
        </w:rPr>
        <w:t>究处理，凡属弄虚作假者，一经查实，取消其入学资格。对于弄虚作</w:t>
      </w:r>
    </w:p>
    <w:p>
      <w:pPr>
        <w:pStyle w:val="2"/>
        <w:spacing w:before="1" w:line="220" w:lineRule="auto"/>
        <w:ind w:left="34"/>
        <w:rPr>
          <w:highlight w:val="none"/>
        </w:rPr>
      </w:pPr>
      <w:r>
        <w:rPr>
          <w:spacing w:val="-1"/>
          <w:highlight w:val="none"/>
        </w:rPr>
        <w:t>假情节严重或涉嫌冒名顶替上大学的，移送相关部门调查处理。</w:t>
      </w:r>
    </w:p>
    <w:p>
      <w:pPr>
        <w:pStyle w:val="2"/>
        <w:spacing w:before="186" w:line="518" w:lineRule="exact"/>
        <w:jc w:val="right"/>
        <w:rPr>
          <w:highlight w:val="none"/>
        </w:rPr>
      </w:pPr>
      <w:r>
        <w:rPr>
          <w:spacing w:val="-3"/>
          <w:position w:val="17"/>
          <w:highlight w:val="none"/>
          <w14:textOutline w14:w="510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第三十九条</w:t>
      </w:r>
      <w:r>
        <w:rPr>
          <w:spacing w:val="-3"/>
          <w:position w:val="17"/>
          <w:highlight w:val="none"/>
        </w:rPr>
        <w:t xml:space="preserve"> 本章程通过湖南省教育考试院和学院官网向社会发布，</w:t>
      </w:r>
    </w:p>
    <w:p>
      <w:pPr>
        <w:pStyle w:val="2"/>
        <w:spacing w:before="1" w:line="220" w:lineRule="auto"/>
        <w:ind w:left="34"/>
        <w:rPr>
          <w:highlight w:val="none"/>
        </w:rPr>
      </w:pPr>
      <w:r>
        <w:rPr>
          <w:spacing w:val="-4"/>
          <w:highlight w:val="none"/>
        </w:rPr>
        <w:t>对于各种媒体节选公布的章程内容，如理解有误，以学院公布的完整</w:t>
      </w:r>
    </w:p>
    <w:p>
      <w:pPr>
        <w:pStyle w:val="2"/>
        <w:spacing w:before="186" w:line="222" w:lineRule="auto"/>
        <w:ind w:left="38"/>
        <w:rPr>
          <w:highlight w:val="none"/>
        </w:rPr>
      </w:pPr>
      <w:r>
        <w:rPr>
          <w:spacing w:val="-3"/>
          <w:highlight w:val="none"/>
        </w:rPr>
        <w:t>单独招生章程为准。</w:t>
      </w:r>
    </w:p>
    <w:p>
      <w:pPr>
        <w:pStyle w:val="2"/>
        <w:spacing w:before="184" w:line="223" w:lineRule="auto"/>
        <w:ind w:left="603"/>
        <w:rPr>
          <w:highlight w:val="none"/>
        </w:rPr>
      </w:pPr>
      <w:r>
        <w:rPr>
          <w:spacing w:val="-5"/>
          <w:highlight w:val="none"/>
          <w14:textOutline w14:w="510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第四十条</w:t>
      </w:r>
      <w:r>
        <w:rPr>
          <w:spacing w:val="34"/>
          <w:highlight w:val="none"/>
        </w:rPr>
        <w:t xml:space="preserve"> </w:t>
      </w:r>
      <w:r>
        <w:rPr>
          <w:spacing w:val="-5"/>
          <w:highlight w:val="none"/>
        </w:rPr>
        <w:t>学院招生联系方式</w:t>
      </w:r>
    </w:p>
    <w:p>
      <w:pPr>
        <w:pStyle w:val="2"/>
        <w:spacing w:before="181" w:line="224" w:lineRule="auto"/>
        <w:ind w:left="590"/>
        <w:rPr>
          <w:rFonts w:ascii="等线" w:hAnsi="等线" w:eastAsia="等线" w:cs="等线"/>
          <w:highlight w:val="none"/>
        </w:rPr>
      </w:pPr>
      <w:r>
        <w:rPr>
          <w:spacing w:val="-2"/>
          <w:highlight w:val="none"/>
        </w:rPr>
        <w:t xml:space="preserve">招生咨询电话： </w:t>
      </w:r>
      <w:r>
        <w:rPr>
          <w:rFonts w:ascii="等线" w:hAnsi="等线" w:eastAsia="等线" w:cs="等线"/>
          <w:spacing w:val="-2"/>
          <w:highlight w:val="none"/>
        </w:rPr>
        <w:t>0739-5301928    5301616</w:t>
      </w:r>
    </w:p>
    <w:p>
      <w:pPr>
        <w:pStyle w:val="2"/>
        <w:spacing w:before="154" w:line="214" w:lineRule="auto"/>
        <w:ind w:left="590"/>
        <w:rPr>
          <w:rFonts w:ascii="等线" w:hAnsi="等线" w:eastAsia="等线" w:cs="等线"/>
          <w:highlight w:val="none"/>
        </w:rPr>
      </w:pPr>
      <w:r>
        <w:rPr>
          <w:spacing w:val="-1"/>
          <w:highlight w:val="none"/>
        </w:rPr>
        <w:t xml:space="preserve">招生咨询邮箱： </w:t>
      </w:r>
      <w:r>
        <w:rPr>
          <w:rFonts w:ascii="等线" w:hAnsi="等线" w:eastAsia="等线" w:cs="等线"/>
          <w:spacing w:val="-1"/>
          <w:highlight w:val="none"/>
        </w:rPr>
        <w:t>syzyedu@126.com</w:t>
      </w:r>
    </w:p>
    <w:p>
      <w:pPr>
        <w:pStyle w:val="2"/>
        <w:spacing w:before="142" w:line="547" w:lineRule="exact"/>
        <w:ind w:left="590"/>
        <w:rPr>
          <w:rFonts w:ascii="等线" w:hAnsi="等线" w:eastAsia="等线" w:cs="等线"/>
          <w:highlight w:val="none"/>
        </w:rPr>
      </w:pPr>
      <w:r>
        <w:rPr>
          <w:spacing w:val="-1"/>
          <w:position w:val="19"/>
          <w:highlight w:val="none"/>
        </w:rPr>
        <w:t>招生信息发布网址：</w:t>
      </w:r>
      <w:r>
        <w:rPr>
          <w:rFonts w:ascii="等线" w:hAnsi="等线" w:eastAsia="等线" w:cs="等线"/>
          <w:spacing w:val="-1"/>
          <w:position w:val="19"/>
          <w:highlight w:val="none"/>
        </w:rPr>
        <w:t>www.syzyedu.com</w:t>
      </w:r>
    </w:p>
    <w:p>
      <w:pPr>
        <w:pStyle w:val="2"/>
        <w:spacing w:before="1" w:line="223" w:lineRule="auto"/>
        <w:ind w:left="599"/>
        <w:rPr>
          <w:rFonts w:ascii="等线" w:hAnsi="等线" w:eastAsia="等线" w:cs="等线"/>
          <w:highlight w:val="none"/>
        </w:rPr>
      </w:pPr>
      <w:r>
        <w:rPr>
          <w:spacing w:val="-2"/>
          <w:highlight w:val="none"/>
        </w:rPr>
        <w:t xml:space="preserve">监督投诉电话： </w:t>
      </w:r>
      <w:r>
        <w:rPr>
          <w:rFonts w:ascii="等线" w:hAnsi="等线" w:eastAsia="等线" w:cs="等线"/>
          <w:spacing w:val="-2"/>
          <w:highlight w:val="none"/>
        </w:rPr>
        <w:t>0739-8902153</w:t>
      </w:r>
    </w:p>
    <w:p>
      <w:pPr>
        <w:spacing w:line="223" w:lineRule="auto"/>
        <w:rPr>
          <w:rFonts w:ascii="等线" w:hAnsi="等线" w:eastAsia="等线" w:cs="等线"/>
          <w:highlight w:val="none"/>
        </w:rPr>
        <w:sectPr>
          <w:footerReference r:id="rId15" w:type="default"/>
          <w:pgSz w:w="11906" w:h="16839"/>
          <w:pgMar w:top="1431" w:right="1339" w:bottom="1602" w:left="1785" w:header="0" w:footer="1440" w:gutter="0"/>
          <w:cols w:space="720" w:num="1"/>
        </w:sectPr>
      </w:pPr>
    </w:p>
    <w:p>
      <w:pPr>
        <w:pStyle w:val="2"/>
        <w:spacing w:before="183" w:line="221" w:lineRule="auto"/>
        <w:ind w:left="597"/>
        <w:rPr>
          <w:highlight w:val="none"/>
        </w:rPr>
      </w:pPr>
      <w:r>
        <w:rPr>
          <w:spacing w:val="-2"/>
          <w:highlight w:val="none"/>
        </w:rPr>
        <w:t>通信地址：湖南省邵阳市大祥区学院路梅子井</w:t>
      </w:r>
    </w:p>
    <w:p>
      <w:pPr>
        <w:pStyle w:val="2"/>
        <w:spacing w:before="185" w:line="223" w:lineRule="auto"/>
        <w:ind w:left="612"/>
        <w:rPr>
          <w:rFonts w:ascii="等线" w:hAnsi="等线" w:eastAsia="等线" w:cs="等线"/>
          <w:highlight w:val="none"/>
        </w:rPr>
      </w:pPr>
      <w:r>
        <w:rPr>
          <w:spacing w:val="-4"/>
          <w:highlight w:val="none"/>
        </w:rPr>
        <w:t>邮政编码：</w:t>
      </w:r>
      <w:r>
        <w:rPr>
          <w:rFonts w:ascii="等线" w:hAnsi="等线" w:eastAsia="等线" w:cs="等线"/>
          <w:spacing w:val="-4"/>
          <w:highlight w:val="none"/>
        </w:rPr>
        <w:t>422004</w:t>
      </w:r>
    </w:p>
    <w:p>
      <w:pPr>
        <w:pStyle w:val="2"/>
        <w:spacing w:before="155" w:line="332" w:lineRule="auto"/>
        <w:ind w:left="38" w:firstLine="565"/>
        <w:rPr>
          <w:highlight w:val="none"/>
        </w:rPr>
      </w:pPr>
      <w:r>
        <w:rPr>
          <w:spacing w:val="-7"/>
          <w:highlight w:val="none"/>
          <w14:textOutline w14:w="510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第四十一条</w:t>
      </w:r>
      <w:r>
        <w:rPr>
          <w:spacing w:val="-7"/>
          <w:highlight w:val="none"/>
        </w:rPr>
        <w:t xml:space="preserve"> 本章程适用于我院</w:t>
      </w:r>
      <w:r>
        <w:rPr>
          <w:spacing w:val="-39"/>
          <w:highlight w:val="none"/>
        </w:rPr>
        <w:t xml:space="preserve"> </w:t>
      </w:r>
      <w:r>
        <w:rPr>
          <w:rFonts w:ascii="等线" w:hAnsi="等线" w:eastAsia="等线" w:cs="等线"/>
          <w:spacing w:val="-7"/>
          <w:highlight w:val="none"/>
        </w:rPr>
        <w:t>2024</w:t>
      </w:r>
      <w:r>
        <w:rPr>
          <w:rFonts w:ascii="等线" w:hAnsi="等线" w:eastAsia="等线" w:cs="等线"/>
          <w:spacing w:val="18"/>
          <w:highlight w:val="none"/>
        </w:rPr>
        <w:t xml:space="preserve"> </w:t>
      </w:r>
      <w:r>
        <w:rPr>
          <w:spacing w:val="-7"/>
          <w:highlight w:val="none"/>
        </w:rPr>
        <w:t>年湖南省单招。其解释权属</w:t>
      </w:r>
      <w:r>
        <w:rPr>
          <w:highlight w:val="none"/>
        </w:rPr>
        <w:t xml:space="preserve"> </w:t>
      </w:r>
      <w:r>
        <w:rPr>
          <w:spacing w:val="-10"/>
          <w:highlight w:val="none"/>
        </w:rPr>
        <w:t>于邵阳职业技术学院。如遇教育部、湖南省教育厅</w:t>
      </w:r>
      <w:r>
        <w:rPr>
          <w:spacing w:val="-11"/>
          <w:highlight w:val="none"/>
        </w:rPr>
        <w:t>相关招生政策调整，</w:t>
      </w:r>
    </w:p>
    <w:p>
      <w:pPr>
        <w:pStyle w:val="2"/>
        <w:spacing w:before="1" w:line="220" w:lineRule="auto"/>
        <w:ind w:left="61"/>
        <w:rPr>
          <w:highlight w:val="none"/>
        </w:rPr>
      </w:pPr>
      <w:r>
        <w:rPr>
          <w:spacing w:val="-5"/>
          <w:highlight w:val="none"/>
        </w:rPr>
        <w:t>以公布的最新政策为准。</w:t>
      </w:r>
    </w:p>
    <w:sectPr>
      <w:footerReference r:id="rId16" w:type="default"/>
      <w:pgSz w:w="11906" w:h="16839"/>
      <w:pgMar w:top="1431" w:right="1718" w:bottom="1602" w:left="1785" w:header="0" w:footer="14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7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7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0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0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0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31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1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30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1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1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IzMzgwYmE5NWE1OWMxZWIzYmU4MDc2NmRlMmI2ZTcifQ=="/>
  </w:docVars>
  <w:rsids>
    <w:rsidRoot w:val="00000000"/>
    <w:rsid w:val="0DF471F4"/>
    <w:rsid w:val="30C329C3"/>
    <w:rsid w:val="3CC87FE6"/>
    <w:rsid w:val="40AB5F66"/>
    <w:rsid w:val="43796FCD"/>
    <w:rsid w:val="487410EA"/>
    <w:rsid w:val="684D628B"/>
    <w:rsid w:val="7CBE4A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6163</Words>
  <Characters>6684</Characters>
  <TotalTime>40</TotalTime>
  <ScaleCrop>false</ScaleCrop>
  <LinksUpToDate>false</LinksUpToDate>
  <CharactersWithSpaces>7073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2024-01-26T10:02:00Z</dcterms:created>
  <dc:creator>微软用户</dc:creator>
  <cp:lastModifiedBy>李杰安</cp:lastModifiedBy>
  <dcterms:modified xsi:type="dcterms:W3CDTF">2024-01-28T08:12:39Z</dcterms:modified>
  <dc:title>湖南商务职业技术学院2014年招生章程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2024-01-26T10:02:17Z</vt:filetime>
  </property>
  <property fmtid="{D5CDD505-2E9C-101B-9397-08002B2CF9AE}" pid="4" name="KSOProductBuildVer">
    <vt:lpwstr>2052-12.1.0.16250</vt:lpwstr>
  </property>
  <property fmtid="{D5CDD505-2E9C-101B-9397-08002B2CF9AE}" pid="5" name="ICV">
    <vt:lpwstr>2EB2C28B35DF4E58AF1FB79FE5C2C46B_13</vt:lpwstr>
  </property>
</Properties>
</file>