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240" w:lineRule="auto"/>
        <w:jc w:val="center"/>
        <w:rPr>
          <w:rFonts w:hint="eastAsia" w:ascii="等线" w:hAnsi="等线" w:eastAsia="华文中宋" w:cs="华文中宋"/>
          <w:b/>
          <w:bCs/>
          <w:color w:val="auto"/>
          <w:sz w:val="36"/>
          <w:szCs w:val="36"/>
          <w:highlight w:val="none"/>
        </w:rPr>
      </w:pPr>
      <w:bookmarkStart w:id="1" w:name="_GoBack"/>
      <w:bookmarkStart w:id="0" w:name="zhengwen"/>
      <w:r>
        <w:rPr>
          <w:rFonts w:hint="eastAsia" w:ascii="等线" w:hAnsi="等线" w:eastAsia="华文中宋" w:cs="华文中宋"/>
          <w:b/>
          <w:bCs/>
          <w:color w:val="auto"/>
          <w:sz w:val="36"/>
          <w:szCs w:val="36"/>
          <w:highlight w:val="none"/>
          <w:u w:val="none"/>
          <w:lang w:val="en-US" w:eastAsia="zh-CN"/>
        </w:rPr>
        <w:t>湖南工艺美术职业学院</w:t>
      </w:r>
      <w:bookmarkEnd w:id="1"/>
      <w:r>
        <w:rPr>
          <w:rFonts w:hint="eastAsia" w:ascii="等线" w:hAnsi="等线" w:eastAsia="华文中宋" w:cs="华文中宋"/>
          <w:b/>
          <w:bCs/>
          <w:color w:val="auto"/>
          <w:sz w:val="36"/>
          <w:szCs w:val="36"/>
          <w:highlight w:val="none"/>
        </w:rPr>
        <w:t>2024年</w:t>
      </w:r>
      <w:r>
        <w:rPr>
          <w:rFonts w:hint="eastAsia" w:ascii="等线" w:hAnsi="等线" w:eastAsia="华文中宋" w:cs="华文中宋"/>
          <w:b/>
          <w:bCs/>
          <w:color w:val="auto"/>
          <w:sz w:val="36"/>
          <w:szCs w:val="36"/>
          <w:highlight w:val="none"/>
          <w:lang w:val="en-US" w:eastAsia="zh-CN"/>
        </w:rPr>
        <w:t>高职单招章</w:t>
      </w:r>
      <w:r>
        <w:rPr>
          <w:rFonts w:hint="eastAsia" w:ascii="等线" w:hAnsi="等线" w:eastAsia="华文中宋" w:cs="华文中宋"/>
          <w:b/>
          <w:bCs/>
          <w:color w:val="auto"/>
          <w:sz w:val="36"/>
          <w:szCs w:val="36"/>
          <w:highlight w:val="none"/>
        </w:rPr>
        <w:t>程</w:t>
      </w:r>
    </w:p>
    <w:p>
      <w:pPr>
        <w:numPr>
          <w:ilvl w:val="0"/>
          <w:numId w:val="2"/>
        </w:numPr>
        <w:spacing w:before="312" w:beforeLines="100" w:after="156" w:afterLines="50" w:line="240" w:lineRule="auto"/>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总 则</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ascii="等线" w:hAnsi="等线" w:eastAsia="仿宋" w:cs="仿宋"/>
          <w:color w:val="auto"/>
          <w:sz w:val="32"/>
          <w:szCs w:val="32"/>
          <w:highlight w:val="none"/>
        </w:rPr>
      </w:pPr>
      <w:r>
        <w:rPr>
          <w:rFonts w:hint="eastAsia" w:ascii="等线" w:hAnsi="等线" w:eastAsia="仿宋" w:cs="仿宋"/>
          <w:color w:val="auto"/>
          <w:sz w:val="32"/>
          <w:szCs w:val="32"/>
          <w:highlight w:val="none"/>
        </w:rPr>
        <w:t>根据《中华人民共和国教育法》《中华人民共和国高等教育法》《中华人民共和国</w:t>
      </w:r>
      <w:r>
        <w:rPr>
          <w:rFonts w:hint="eastAsia" w:ascii="等线" w:hAnsi="等线" w:eastAsia="仿宋" w:cs="仿宋"/>
          <w:color w:val="auto"/>
          <w:sz w:val="32"/>
          <w:szCs w:val="32"/>
          <w:highlight w:val="none"/>
          <w:lang w:val="en-US" w:eastAsia="zh-CN"/>
        </w:rPr>
        <w:t>职业</w:t>
      </w:r>
      <w:r>
        <w:rPr>
          <w:rFonts w:hint="eastAsia" w:ascii="等线" w:hAnsi="等线" w:eastAsia="仿宋" w:cs="仿宋"/>
          <w:color w:val="auto"/>
          <w:sz w:val="32"/>
          <w:szCs w:val="32"/>
          <w:highlight w:val="none"/>
        </w:rPr>
        <w:t>教育法》等法律法规及教育部有关规定，</w:t>
      </w:r>
      <w:r>
        <w:rPr>
          <w:rFonts w:hint="eastAsia" w:ascii="等线" w:hAnsi="等线" w:eastAsia="仿宋" w:cs="仿宋"/>
          <w:color w:val="auto"/>
          <w:sz w:val="32"/>
          <w:szCs w:val="32"/>
          <w:highlight w:val="none"/>
          <w:lang w:val="en-US" w:eastAsia="zh-CN"/>
        </w:rPr>
        <w:t>依据</w:t>
      </w:r>
      <w:r>
        <w:rPr>
          <w:rFonts w:hint="eastAsia" w:ascii="等线" w:hAnsi="等线" w:eastAsia="仿宋" w:cs="仿宋"/>
          <w:color w:val="auto"/>
          <w:sz w:val="32"/>
          <w:szCs w:val="32"/>
          <w:highlight w:val="none"/>
        </w:rPr>
        <w:t>湖南省教育厅《关于做好</w:t>
      </w:r>
      <w:r>
        <w:rPr>
          <w:rFonts w:hint="eastAsia" w:ascii="等线" w:hAnsi="等线" w:eastAsia="仿宋" w:cs="仿宋"/>
          <w:color w:val="auto"/>
          <w:sz w:val="32"/>
          <w:szCs w:val="32"/>
          <w:highlight w:val="none"/>
          <w:lang w:val="en-US" w:eastAsia="zh-CN"/>
        </w:rPr>
        <w:t>湖南省</w:t>
      </w:r>
      <w:r>
        <w:rPr>
          <w:rFonts w:hint="eastAsia" w:ascii="等线" w:hAnsi="等线" w:eastAsia="仿宋" w:cs="仿宋"/>
          <w:color w:val="auto"/>
          <w:sz w:val="32"/>
          <w:szCs w:val="32"/>
          <w:highlight w:val="none"/>
        </w:rPr>
        <w:t>202</w:t>
      </w:r>
      <w:r>
        <w:rPr>
          <w:rFonts w:hint="eastAsia" w:ascii="等线" w:hAnsi="等线" w:eastAsia="仿宋" w:cs="仿宋"/>
          <w:color w:val="auto"/>
          <w:sz w:val="32"/>
          <w:szCs w:val="32"/>
          <w:highlight w:val="none"/>
          <w:lang w:val="en-US" w:eastAsia="zh-CN"/>
        </w:rPr>
        <w:t>4</w:t>
      </w:r>
      <w:r>
        <w:rPr>
          <w:rFonts w:hint="eastAsia" w:ascii="等线" w:hAnsi="等线" w:eastAsia="仿宋" w:cs="仿宋"/>
          <w:color w:val="auto"/>
          <w:sz w:val="32"/>
          <w:szCs w:val="32"/>
          <w:highlight w:val="none"/>
        </w:rPr>
        <w:t>年高职</w:t>
      </w:r>
      <w:r>
        <w:rPr>
          <w:rFonts w:hint="eastAsia" w:ascii="等线" w:hAnsi="等线" w:eastAsia="仿宋" w:cs="仿宋"/>
          <w:color w:val="auto"/>
          <w:sz w:val="32"/>
          <w:szCs w:val="32"/>
          <w:highlight w:val="none"/>
          <w:lang w:eastAsia="zh-CN"/>
        </w:rPr>
        <w:t>（</w:t>
      </w:r>
      <w:r>
        <w:rPr>
          <w:rFonts w:hint="eastAsia" w:ascii="等线" w:hAnsi="等线" w:eastAsia="仿宋" w:cs="仿宋"/>
          <w:color w:val="auto"/>
          <w:sz w:val="32"/>
          <w:szCs w:val="32"/>
          <w:highlight w:val="none"/>
          <w:lang w:val="en-US" w:eastAsia="zh-CN"/>
        </w:rPr>
        <w:t>高专</w:t>
      </w:r>
      <w:r>
        <w:rPr>
          <w:rFonts w:hint="eastAsia" w:ascii="等线" w:hAnsi="等线" w:eastAsia="仿宋" w:cs="仿宋"/>
          <w:color w:val="auto"/>
          <w:sz w:val="32"/>
          <w:szCs w:val="32"/>
          <w:highlight w:val="none"/>
          <w:lang w:eastAsia="zh-CN"/>
        </w:rPr>
        <w:t>）</w:t>
      </w:r>
      <w:r>
        <w:rPr>
          <w:rFonts w:hint="eastAsia" w:ascii="等线" w:hAnsi="等线" w:eastAsia="仿宋" w:cs="仿宋"/>
          <w:color w:val="auto"/>
          <w:sz w:val="32"/>
          <w:szCs w:val="32"/>
          <w:highlight w:val="none"/>
        </w:rPr>
        <w:t>院校单独招生工作的通知》（湘教</w:t>
      </w:r>
      <w:r>
        <w:rPr>
          <w:rFonts w:hint="eastAsia" w:ascii="等线" w:hAnsi="等线" w:eastAsia="仿宋" w:cs="仿宋"/>
          <w:color w:val="auto"/>
          <w:sz w:val="32"/>
          <w:szCs w:val="32"/>
          <w:highlight w:val="none"/>
          <w:lang w:val="en-US" w:eastAsia="zh-CN"/>
        </w:rPr>
        <w:t>发</w:t>
      </w:r>
      <w:r>
        <w:rPr>
          <w:rFonts w:hint="eastAsia" w:ascii="等线" w:hAnsi="等线" w:eastAsia="仿宋" w:cs="仿宋"/>
          <w:color w:val="auto"/>
          <w:sz w:val="32"/>
          <w:szCs w:val="32"/>
          <w:highlight w:val="none"/>
        </w:rPr>
        <w:t>〔202</w:t>
      </w:r>
      <w:r>
        <w:rPr>
          <w:rFonts w:hint="eastAsia" w:ascii="等线" w:hAnsi="等线" w:eastAsia="仿宋" w:cs="仿宋"/>
          <w:color w:val="auto"/>
          <w:sz w:val="32"/>
          <w:szCs w:val="32"/>
          <w:highlight w:val="none"/>
          <w:lang w:val="en-US" w:eastAsia="zh-CN"/>
        </w:rPr>
        <w:t>3</w:t>
      </w:r>
      <w:r>
        <w:rPr>
          <w:rFonts w:hint="eastAsia" w:ascii="等线" w:hAnsi="等线" w:eastAsia="仿宋" w:cs="仿宋"/>
          <w:color w:val="auto"/>
          <w:sz w:val="32"/>
          <w:szCs w:val="32"/>
          <w:highlight w:val="none"/>
        </w:rPr>
        <w:t>〕</w:t>
      </w:r>
      <w:r>
        <w:rPr>
          <w:rFonts w:hint="eastAsia" w:ascii="等线" w:hAnsi="等线" w:eastAsia="仿宋" w:cs="仿宋"/>
          <w:color w:val="auto"/>
          <w:sz w:val="32"/>
          <w:szCs w:val="32"/>
          <w:highlight w:val="none"/>
          <w:lang w:val="en-US" w:eastAsia="zh-CN"/>
        </w:rPr>
        <w:t>49</w:t>
      </w:r>
      <w:r>
        <w:rPr>
          <w:rFonts w:hint="eastAsia" w:ascii="等线" w:hAnsi="等线" w:eastAsia="仿宋" w:cs="仿宋"/>
          <w:color w:val="auto"/>
          <w:sz w:val="32"/>
          <w:szCs w:val="32"/>
          <w:highlight w:val="none"/>
        </w:rPr>
        <w:t>号）</w:t>
      </w:r>
      <w:r>
        <w:rPr>
          <w:rFonts w:hint="eastAsia" w:ascii="等线" w:hAnsi="等线" w:eastAsia="仿宋" w:cs="仿宋"/>
          <w:color w:val="auto"/>
          <w:sz w:val="32"/>
          <w:szCs w:val="32"/>
          <w:highlight w:val="none"/>
          <w:lang w:val="en-US" w:eastAsia="zh-CN"/>
        </w:rPr>
        <w:t>有关要求</w:t>
      </w:r>
      <w:r>
        <w:rPr>
          <w:rFonts w:hint="eastAsia" w:ascii="等线" w:hAnsi="等线" w:eastAsia="仿宋" w:cs="仿宋"/>
          <w:color w:val="auto"/>
          <w:sz w:val="32"/>
          <w:szCs w:val="32"/>
          <w:highlight w:val="none"/>
        </w:rPr>
        <w:t>，结合学</w:t>
      </w:r>
      <w:r>
        <w:rPr>
          <w:rFonts w:hint="eastAsia" w:ascii="等线" w:hAnsi="等线" w:eastAsia="仿宋" w:cs="仿宋"/>
          <w:color w:val="auto"/>
          <w:sz w:val="32"/>
          <w:szCs w:val="32"/>
          <w:highlight w:val="none"/>
          <w:lang w:val="en-US" w:eastAsia="zh-CN"/>
        </w:rPr>
        <w:t>校</w:t>
      </w:r>
      <w:r>
        <w:rPr>
          <w:rFonts w:hint="eastAsia" w:ascii="等线" w:hAnsi="等线" w:eastAsia="仿宋" w:cs="仿宋"/>
          <w:color w:val="auto"/>
          <w:sz w:val="32"/>
          <w:szCs w:val="32"/>
          <w:highlight w:val="none"/>
        </w:rPr>
        <w:t>单独招生工作</w:t>
      </w:r>
      <w:r>
        <w:rPr>
          <w:rFonts w:hint="eastAsia" w:ascii="等线" w:hAnsi="等线" w:eastAsia="仿宋" w:cs="仿宋"/>
          <w:color w:val="auto"/>
          <w:sz w:val="32"/>
          <w:szCs w:val="32"/>
          <w:highlight w:val="none"/>
          <w:lang w:eastAsia="zh-CN"/>
        </w:rPr>
        <w:t>（</w:t>
      </w:r>
      <w:r>
        <w:rPr>
          <w:rFonts w:hint="eastAsia" w:ascii="等线" w:hAnsi="等线" w:eastAsia="仿宋" w:cs="仿宋"/>
          <w:color w:val="auto"/>
          <w:sz w:val="32"/>
          <w:szCs w:val="32"/>
          <w:highlight w:val="none"/>
          <w:lang w:val="en-US" w:eastAsia="zh-CN"/>
        </w:rPr>
        <w:t>以下简称单招</w:t>
      </w:r>
      <w:r>
        <w:rPr>
          <w:rFonts w:hint="eastAsia" w:ascii="等线" w:hAnsi="等线" w:eastAsia="仿宋" w:cs="仿宋"/>
          <w:color w:val="auto"/>
          <w:sz w:val="32"/>
          <w:szCs w:val="32"/>
          <w:highlight w:val="none"/>
          <w:lang w:eastAsia="zh-CN"/>
        </w:rPr>
        <w:t>）</w:t>
      </w:r>
      <w:r>
        <w:rPr>
          <w:rFonts w:hint="eastAsia" w:ascii="等线" w:hAnsi="等线" w:eastAsia="仿宋" w:cs="仿宋"/>
          <w:color w:val="auto"/>
          <w:sz w:val="32"/>
          <w:szCs w:val="32"/>
          <w:highlight w:val="none"/>
        </w:rPr>
        <w:t>实际，特制定本章程。</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ascii="等线" w:hAnsi="等线" w:eastAsia="仿宋" w:cs="仿宋"/>
          <w:color w:val="auto"/>
          <w:sz w:val="32"/>
          <w:szCs w:val="32"/>
          <w:highlight w:val="none"/>
          <w:u w:val="none"/>
        </w:rPr>
      </w:pPr>
      <w:r>
        <w:rPr>
          <w:rFonts w:hint="eastAsia" w:ascii="等线" w:hAnsi="等线" w:eastAsia="仿宋" w:cs="仿宋"/>
          <w:color w:val="auto"/>
          <w:sz w:val="32"/>
          <w:szCs w:val="32"/>
          <w:highlight w:val="none"/>
        </w:rPr>
        <w:t>学校</w:t>
      </w:r>
      <w:r>
        <w:rPr>
          <w:rFonts w:hint="eastAsia" w:ascii="等线" w:hAnsi="等线" w:eastAsia="仿宋" w:cs="仿宋"/>
          <w:color w:val="auto"/>
          <w:sz w:val="32"/>
          <w:szCs w:val="32"/>
          <w:highlight w:val="none"/>
          <w:lang w:val="en-US" w:eastAsia="zh-CN"/>
        </w:rPr>
        <w:t>全</w:t>
      </w:r>
      <w:r>
        <w:rPr>
          <w:rFonts w:hint="eastAsia" w:ascii="等线" w:hAnsi="等线" w:eastAsia="仿宋" w:cs="仿宋"/>
          <w:color w:val="auto"/>
          <w:sz w:val="32"/>
          <w:szCs w:val="32"/>
          <w:highlight w:val="none"/>
        </w:rPr>
        <w:t>称</w:t>
      </w:r>
      <w:r>
        <w:rPr>
          <w:rFonts w:hint="eastAsia" w:ascii="等线" w:hAnsi="等线" w:eastAsia="仿宋" w:cs="仿宋"/>
          <w:color w:val="auto"/>
          <w:sz w:val="32"/>
          <w:szCs w:val="32"/>
          <w:highlight w:val="none"/>
          <w:lang w:eastAsia="zh-CN"/>
        </w:rPr>
        <w:t>：</w:t>
      </w:r>
      <w:r>
        <w:rPr>
          <w:rFonts w:hint="eastAsia" w:ascii="等线" w:hAnsi="等线" w:eastAsia="仿宋" w:cs="仿宋"/>
          <w:color w:val="auto"/>
          <w:sz w:val="32"/>
          <w:szCs w:val="32"/>
          <w:highlight w:val="none"/>
          <w:u w:val="none"/>
          <w:lang w:val="en-US" w:eastAsia="zh-CN"/>
        </w:rPr>
        <w:t xml:space="preserve">湖南工艺美术职业学院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等线" w:hAnsi="等线" w:eastAsia="仿宋" w:cs="仿宋"/>
          <w:color w:val="auto"/>
          <w:sz w:val="32"/>
          <w:szCs w:val="32"/>
          <w:highlight w:val="none"/>
          <w:u w:val="none"/>
          <w:lang w:val="en-US" w:eastAsia="zh-CN"/>
        </w:rPr>
      </w:pPr>
      <w:r>
        <w:rPr>
          <w:rFonts w:hint="eastAsia" w:ascii="等线" w:hAnsi="等线" w:eastAsia="仿宋" w:cs="仿宋"/>
          <w:color w:val="auto"/>
          <w:sz w:val="32"/>
          <w:szCs w:val="32"/>
          <w:highlight w:val="none"/>
          <w:lang w:val="en-US" w:eastAsia="zh-CN"/>
        </w:rPr>
        <w:t>办学地点</w:t>
      </w:r>
      <w:r>
        <w:rPr>
          <w:rFonts w:hint="eastAsia" w:ascii="等线" w:hAnsi="等线" w:eastAsia="仿宋" w:cs="仿宋"/>
          <w:color w:val="auto"/>
          <w:sz w:val="32"/>
          <w:szCs w:val="32"/>
          <w:highlight w:val="none"/>
        </w:rPr>
        <w:t>：</w:t>
      </w:r>
      <w:r>
        <w:rPr>
          <w:rFonts w:hint="eastAsia" w:ascii="等线" w:hAnsi="等线" w:eastAsia="仿宋" w:cs="仿宋"/>
          <w:color w:val="auto"/>
          <w:sz w:val="32"/>
          <w:szCs w:val="32"/>
          <w:highlight w:val="none"/>
          <w:u w:val="none"/>
          <w:lang w:val="en-US" w:eastAsia="zh-CN"/>
        </w:rPr>
        <w:t>湖南省益阳市赫山区栖霞路135号；长沙市长沙县湘龙街道腾飞路76号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等线" w:hAnsi="等线" w:eastAsia="仿宋" w:cs="仿宋"/>
          <w:color w:val="auto"/>
          <w:sz w:val="32"/>
          <w:szCs w:val="32"/>
          <w:highlight w:val="none"/>
          <w:u w:val="none"/>
          <w:lang w:eastAsia="zh-CN"/>
        </w:rPr>
      </w:pPr>
      <w:r>
        <w:rPr>
          <w:rFonts w:hint="eastAsia" w:ascii="等线" w:hAnsi="等线" w:eastAsia="仿宋" w:cs="仿宋"/>
          <w:color w:val="auto"/>
          <w:sz w:val="32"/>
          <w:szCs w:val="32"/>
          <w:highlight w:val="none"/>
          <w:lang w:val="en-US" w:eastAsia="zh-CN"/>
        </w:rPr>
        <w:t>主管部门：</w:t>
      </w:r>
      <w:r>
        <w:rPr>
          <w:rFonts w:hint="eastAsia" w:ascii="等线" w:hAnsi="等线" w:eastAsia="仿宋" w:cs="仿宋"/>
          <w:color w:val="auto"/>
          <w:sz w:val="32"/>
          <w:szCs w:val="32"/>
          <w:highlight w:val="none"/>
          <w:u w:val="none"/>
          <w:lang w:val="en-US" w:eastAsia="zh-CN"/>
        </w:rPr>
        <w:t xml:space="preserve">湖南省教育厅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等线" w:hAnsi="等线" w:eastAsia="仿宋" w:cs="仿宋"/>
          <w:color w:val="auto"/>
          <w:sz w:val="32"/>
          <w:szCs w:val="32"/>
          <w:highlight w:val="none"/>
          <w:lang w:val="en-US" w:eastAsia="zh-CN"/>
        </w:rPr>
      </w:pPr>
      <w:r>
        <w:rPr>
          <w:rFonts w:hint="eastAsia" w:ascii="等线" w:hAnsi="等线" w:eastAsia="仿宋" w:cs="仿宋"/>
          <w:color w:val="auto"/>
          <w:sz w:val="32"/>
          <w:szCs w:val="32"/>
          <w:highlight w:val="none"/>
          <w:lang w:val="en-US" w:eastAsia="zh-CN"/>
        </w:rPr>
        <w:t>办学层次：</w:t>
      </w:r>
      <w:r>
        <w:rPr>
          <w:rFonts w:hint="eastAsia" w:ascii="等线" w:hAnsi="等线" w:eastAsia="仿宋" w:cs="仿宋"/>
          <w:color w:val="auto"/>
          <w:sz w:val="32"/>
          <w:szCs w:val="32"/>
          <w:highlight w:val="none"/>
          <w:u w:val="none"/>
          <w:lang w:val="en-US" w:eastAsia="zh-CN"/>
        </w:rPr>
        <w:t>高职</w:t>
      </w:r>
      <w:r>
        <w:rPr>
          <w:rFonts w:hint="eastAsia" w:ascii="等线" w:hAnsi="等线" w:eastAsia="仿宋" w:cs="仿宋"/>
          <w:color w:val="auto"/>
          <w:sz w:val="32"/>
          <w:szCs w:val="32"/>
          <w:highlight w:val="none"/>
          <w:u w:val="none"/>
          <w:lang w:eastAsia="zh-CN"/>
        </w:rPr>
        <w:t>（</w:t>
      </w:r>
      <w:r>
        <w:rPr>
          <w:rFonts w:hint="eastAsia" w:ascii="等线" w:hAnsi="等线" w:eastAsia="仿宋" w:cs="仿宋"/>
          <w:color w:val="auto"/>
          <w:sz w:val="32"/>
          <w:szCs w:val="32"/>
          <w:highlight w:val="none"/>
          <w:u w:val="none"/>
          <w:lang w:val="en-US" w:eastAsia="zh-CN"/>
        </w:rPr>
        <w:t>专科</w:t>
      </w:r>
      <w:r>
        <w:rPr>
          <w:rFonts w:hint="eastAsia" w:ascii="等线" w:hAnsi="等线" w:eastAsia="仿宋" w:cs="仿宋"/>
          <w:color w:val="auto"/>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等线" w:hAnsi="等线" w:eastAsia="仿宋" w:cs="仿宋"/>
          <w:color w:val="auto"/>
          <w:sz w:val="32"/>
          <w:szCs w:val="32"/>
          <w:highlight w:val="none"/>
          <w:u w:val="none"/>
          <w:lang w:val="en-US" w:eastAsia="zh-CN"/>
        </w:rPr>
      </w:pPr>
      <w:r>
        <w:rPr>
          <w:rFonts w:hint="eastAsia" w:ascii="等线" w:hAnsi="等线" w:eastAsia="仿宋" w:cs="仿宋"/>
          <w:color w:val="auto"/>
          <w:sz w:val="32"/>
          <w:szCs w:val="32"/>
          <w:highlight w:val="none"/>
          <w:lang w:val="en-US" w:eastAsia="zh-CN"/>
        </w:rPr>
        <w:t>湖南省院校代号：</w:t>
      </w:r>
      <w:r>
        <w:rPr>
          <w:rFonts w:hint="eastAsia" w:ascii="等线" w:hAnsi="等线" w:eastAsia="仿宋" w:cs="仿宋"/>
          <w:color w:val="auto"/>
          <w:sz w:val="32"/>
          <w:szCs w:val="32"/>
          <w:highlight w:val="none"/>
          <w:u w:val="none"/>
          <w:lang w:val="en-US" w:eastAsia="zh-CN"/>
        </w:rPr>
        <w:t xml:space="preserve">4366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等线" w:hAnsi="等线" w:eastAsia="仿宋" w:cs="仿宋"/>
          <w:color w:val="auto"/>
          <w:sz w:val="32"/>
          <w:szCs w:val="32"/>
          <w:highlight w:val="none"/>
          <w:u w:val="none"/>
        </w:rPr>
      </w:pPr>
      <w:r>
        <w:rPr>
          <w:rFonts w:hint="eastAsia" w:ascii="等线" w:hAnsi="等线" w:eastAsia="仿宋" w:cs="仿宋"/>
          <w:color w:val="auto"/>
          <w:sz w:val="32"/>
          <w:szCs w:val="32"/>
          <w:highlight w:val="none"/>
          <w:lang w:val="en-US" w:eastAsia="zh-CN"/>
        </w:rPr>
        <w:t>办学类型：</w:t>
      </w:r>
      <w:r>
        <w:rPr>
          <w:rFonts w:hint="eastAsia" w:ascii="等线" w:hAnsi="等线" w:eastAsia="仿宋" w:cs="仿宋"/>
          <w:color w:val="auto"/>
          <w:sz w:val="32"/>
          <w:szCs w:val="32"/>
          <w:highlight w:val="none"/>
          <w:u w:val="none"/>
          <w:lang w:val="en-US" w:eastAsia="zh-CN"/>
        </w:rPr>
        <w:t xml:space="preserve">公办  </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default" w:ascii="等线" w:hAnsi="等线" w:eastAsia="仿宋" w:cs="仿宋"/>
          <w:color w:val="auto"/>
          <w:sz w:val="32"/>
          <w:szCs w:val="32"/>
          <w:highlight w:val="none"/>
          <w:lang w:val="en-US" w:eastAsia="zh-CN"/>
        </w:rPr>
      </w:pPr>
      <w:r>
        <w:rPr>
          <w:rFonts w:hint="eastAsia" w:ascii="等线" w:hAnsi="等线" w:eastAsia="仿宋" w:cs="仿宋"/>
          <w:color w:val="auto"/>
          <w:sz w:val="32"/>
          <w:szCs w:val="32"/>
          <w:highlight w:val="none"/>
        </w:rPr>
        <w:t>颁发学历证书的学校名称</w:t>
      </w:r>
      <w:r>
        <w:rPr>
          <w:rFonts w:hint="eastAsia" w:ascii="等线" w:hAnsi="等线" w:eastAsia="仿宋" w:cs="仿宋"/>
          <w:color w:val="auto"/>
          <w:sz w:val="32"/>
          <w:szCs w:val="32"/>
          <w:highlight w:val="none"/>
          <w:lang w:eastAsia="zh-CN"/>
        </w:rPr>
        <w:t>：</w:t>
      </w:r>
      <w:r>
        <w:rPr>
          <w:rFonts w:hint="eastAsia" w:ascii="等线" w:hAnsi="等线" w:eastAsia="仿宋" w:cs="仿宋"/>
          <w:color w:val="auto"/>
          <w:sz w:val="32"/>
          <w:szCs w:val="32"/>
          <w:highlight w:val="none"/>
          <w:u w:val="none"/>
          <w:lang w:val="en-US" w:eastAsia="zh-CN"/>
        </w:rPr>
        <w:t xml:space="preserve">湖南工艺美术职业学院 </w:t>
      </w:r>
      <w:r>
        <w:rPr>
          <w:rFonts w:hint="eastAsia" w:ascii="等线" w:hAnsi="等线" w:eastAsia="仿宋" w:cs="仿宋"/>
          <w:color w:val="auto"/>
          <w:sz w:val="32"/>
          <w:szCs w:val="32"/>
          <w:highlight w:val="none"/>
          <w:lang w:eastAsia="zh-CN"/>
        </w:rPr>
        <w:t>。</w:t>
      </w:r>
      <w:r>
        <w:rPr>
          <w:rFonts w:hint="eastAsia" w:ascii="等线" w:hAnsi="等线" w:eastAsia="仿宋" w:cs="仿宋"/>
          <w:color w:val="auto"/>
          <w:sz w:val="32"/>
          <w:szCs w:val="32"/>
          <w:highlight w:val="none"/>
        </w:rPr>
        <w:t>证书种类</w:t>
      </w:r>
      <w:r>
        <w:rPr>
          <w:rFonts w:hint="eastAsia" w:ascii="等线" w:hAnsi="等线" w:eastAsia="仿宋" w:cs="仿宋"/>
          <w:color w:val="auto"/>
          <w:sz w:val="32"/>
          <w:szCs w:val="32"/>
          <w:highlight w:val="none"/>
          <w:lang w:eastAsia="zh-CN"/>
        </w:rPr>
        <w:t>：</w:t>
      </w:r>
      <w:r>
        <w:rPr>
          <w:rFonts w:hint="eastAsia" w:ascii="等线" w:hAnsi="等线" w:eastAsia="仿宋" w:cs="仿宋"/>
          <w:color w:val="auto"/>
          <w:sz w:val="32"/>
          <w:szCs w:val="32"/>
          <w:highlight w:val="none"/>
          <w:u w:val="none"/>
        </w:rPr>
        <w:t>普通高等学校全日制专科毕业证书</w:t>
      </w:r>
      <w:r>
        <w:rPr>
          <w:rFonts w:hint="eastAsia" w:ascii="等线" w:hAnsi="等线" w:eastAsia="仿宋" w:cs="仿宋"/>
          <w:color w:val="auto"/>
          <w:sz w:val="32"/>
          <w:szCs w:val="32"/>
          <w:highlight w:val="none"/>
          <w:u w:val="non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default" w:ascii="等线" w:hAnsi="等线" w:eastAsia="仿宋" w:cs="仿宋"/>
          <w:color w:val="auto"/>
          <w:sz w:val="32"/>
          <w:szCs w:val="32"/>
          <w:highlight w:val="none"/>
          <w:u w:val="single"/>
          <w:lang w:val="en-US" w:eastAsia="zh-CN"/>
        </w:rPr>
      </w:pPr>
      <w:r>
        <w:rPr>
          <w:rFonts w:hint="eastAsia" w:ascii="等线" w:hAnsi="等线" w:eastAsia="仿宋" w:cs="仿宋"/>
          <w:color w:val="auto"/>
          <w:sz w:val="32"/>
          <w:szCs w:val="32"/>
          <w:highlight w:val="none"/>
        </w:rPr>
        <w:t>学校</w:t>
      </w:r>
      <w:r>
        <w:rPr>
          <w:rFonts w:hint="eastAsia" w:ascii="等线" w:hAnsi="等线" w:eastAsia="仿宋" w:cs="仿宋"/>
          <w:color w:val="auto"/>
          <w:sz w:val="32"/>
          <w:szCs w:val="32"/>
          <w:highlight w:val="none"/>
          <w:lang w:val="en-US" w:eastAsia="zh-CN"/>
        </w:rPr>
        <w:t>单招</w:t>
      </w:r>
      <w:r>
        <w:rPr>
          <w:rFonts w:hint="eastAsia" w:ascii="等线" w:hAnsi="等线" w:eastAsia="仿宋" w:cs="仿宋"/>
          <w:color w:val="auto"/>
          <w:sz w:val="32"/>
          <w:szCs w:val="32"/>
          <w:highlight w:val="none"/>
        </w:rPr>
        <w:t>工作遵循“公平竞争、公</w:t>
      </w:r>
      <w:r>
        <w:rPr>
          <w:rFonts w:hint="eastAsia" w:ascii="等线" w:hAnsi="等线" w:eastAsia="仿宋" w:cs="仿宋"/>
          <w:color w:val="auto"/>
          <w:sz w:val="32"/>
          <w:szCs w:val="32"/>
          <w:highlight w:val="none"/>
          <w:lang w:val="en-US" w:eastAsia="zh-CN"/>
        </w:rPr>
        <w:t>正</w:t>
      </w:r>
      <w:r>
        <w:rPr>
          <w:rFonts w:hint="eastAsia" w:ascii="等线" w:hAnsi="等线" w:eastAsia="仿宋" w:cs="仿宋"/>
          <w:color w:val="auto"/>
          <w:sz w:val="32"/>
          <w:szCs w:val="32"/>
          <w:highlight w:val="none"/>
        </w:rPr>
        <w:t>选拔、公开</w:t>
      </w:r>
      <w:r>
        <w:rPr>
          <w:rFonts w:hint="eastAsia" w:ascii="等线" w:hAnsi="等线" w:eastAsia="仿宋" w:cs="仿宋"/>
          <w:color w:val="auto"/>
          <w:sz w:val="32"/>
          <w:szCs w:val="32"/>
          <w:highlight w:val="none"/>
          <w:lang w:val="en-US" w:eastAsia="zh-CN"/>
        </w:rPr>
        <w:t>透明</w:t>
      </w:r>
      <w:r>
        <w:rPr>
          <w:rFonts w:hint="eastAsia" w:ascii="等线" w:hAnsi="等线" w:eastAsia="仿宋" w:cs="仿宋"/>
          <w:color w:val="auto"/>
          <w:sz w:val="32"/>
          <w:szCs w:val="32"/>
          <w:highlight w:val="none"/>
        </w:rPr>
        <w:t>”的原则</w:t>
      </w:r>
      <w:r>
        <w:rPr>
          <w:rFonts w:hint="eastAsia" w:ascii="等线" w:hAnsi="等线" w:eastAsia="仿宋" w:cs="仿宋"/>
          <w:color w:val="auto"/>
          <w:sz w:val="32"/>
          <w:szCs w:val="32"/>
          <w:highlight w:val="none"/>
          <w:lang w:eastAsia="zh-CN"/>
        </w:rPr>
        <w:t>，坚决执行招生政策规定和纪律要求，严格</w:t>
      </w:r>
      <w:r>
        <w:rPr>
          <w:rFonts w:hint="eastAsia" w:ascii="等线" w:hAnsi="等线" w:eastAsia="仿宋" w:cs="仿宋"/>
          <w:color w:val="auto"/>
          <w:sz w:val="32"/>
          <w:szCs w:val="32"/>
          <w:highlight w:val="none"/>
          <w:lang w:val="en-US" w:eastAsia="zh-CN"/>
        </w:rPr>
        <w:t>实施考试招生“阳光工程”</w:t>
      </w:r>
      <w:r>
        <w:rPr>
          <w:rFonts w:hint="eastAsia" w:ascii="等线" w:hAnsi="等线" w:eastAsia="仿宋" w:cs="仿宋"/>
          <w:color w:val="auto"/>
          <w:sz w:val="32"/>
          <w:szCs w:val="32"/>
          <w:highlight w:val="none"/>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default" w:ascii="等线" w:hAnsi="等线" w:eastAsia="仿宋" w:cs="仿宋"/>
          <w:color w:val="auto"/>
          <w:sz w:val="32"/>
          <w:szCs w:val="32"/>
          <w:highlight w:val="none"/>
          <w:u w:val="none"/>
          <w:lang w:val="en-US" w:eastAsia="zh-CN"/>
        </w:rPr>
      </w:pPr>
      <w:r>
        <w:rPr>
          <w:rFonts w:hint="eastAsia" w:ascii="等线" w:hAnsi="等线" w:eastAsia="仿宋" w:cs="仿宋"/>
          <w:color w:val="auto"/>
          <w:sz w:val="32"/>
          <w:szCs w:val="32"/>
          <w:highlight w:val="none"/>
        </w:rPr>
        <w:t>学校</w:t>
      </w:r>
      <w:r>
        <w:rPr>
          <w:rFonts w:hint="eastAsia" w:ascii="等线" w:hAnsi="等线" w:eastAsia="仿宋" w:cs="仿宋"/>
          <w:color w:val="auto"/>
          <w:sz w:val="32"/>
          <w:szCs w:val="32"/>
          <w:highlight w:val="none"/>
          <w:lang w:eastAsia="zh-CN"/>
        </w:rPr>
        <w:t>简介：</w:t>
      </w:r>
      <w:r>
        <w:rPr>
          <w:rFonts w:hint="eastAsia" w:ascii="等线" w:hAnsi="等线" w:eastAsia="仿宋" w:cs="仿宋"/>
          <w:color w:val="auto"/>
          <w:sz w:val="32"/>
          <w:szCs w:val="32"/>
          <w:highlight w:val="none"/>
          <w:u w:val="none"/>
          <w:lang w:val="en-US" w:eastAsia="zh-CN"/>
        </w:rPr>
        <w:t xml:space="preserve">学校创建于1975年，1999年开设三年制高职专业，2005年经湖南省人民政府批准正式成立，是湖南省教育厅直属、湖南唯一的艺术设计类全日制普通高等学校。学校是“中国特色高水平高职学校和专业建设计划”项目建设单位、国家示范性（骨干）高职院校、国家优质高等专科学校、全国创新创业典型经验高校、教育部中华优秀传统文化传承基地、湖南省卓越高等职业技术学院、湖南省楚怡高水平高职学校建设计划建设单位（A档）、湖南省高等职业教育一流特色专业群建设单位、湖南省大学生就业创业优秀示范校。 </w:t>
      </w:r>
    </w:p>
    <w:p>
      <w:pPr>
        <w:numPr>
          <w:ilvl w:val="0"/>
          <w:numId w:val="2"/>
        </w:numPr>
        <w:spacing w:before="312" w:beforeLines="100" w:after="156" w:afterLines="50" w:line="240" w:lineRule="auto"/>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组织机构及职责</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ascii="等线" w:hAnsi="等线" w:eastAsia="仿宋" w:cs="仿宋"/>
          <w:color w:val="auto"/>
          <w:sz w:val="32"/>
          <w:szCs w:val="32"/>
          <w:highlight w:val="none"/>
        </w:rPr>
      </w:pPr>
      <w:r>
        <w:rPr>
          <w:rFonts w:hint="eastAsia" w:ascii="等线" w:hAnsi="等线" w:eastAsia="仿宋" w:cs="仿宋"/>
          <w:color w:val="auto"/>
          <w:sz w:val="32"/>
          <w:szCs w:val="32"/>
          <w:highlight w:val="none"/>
          <w:lang w:val="en-US" w:eastAsia="zh-CN"/>
        </w:rPr>
        <w:t xml:space="preserve"> </w:t>
      </w:r>
      <w:r>
        <w:rPr>
          <w:rFonts w:hint="eastAsia" w:ascii="等线" w:hAnsi="等线" w:eastAsia="仿宋" w:cs="仿宋"/>
          <w:color w:val="auto"/>
          <w:sz w:val="32"/>
          <w:szCs w:val="32"/>
          <w:highlight w:val="none"/>
        </w:rPr>
        <w:t>学</w:t>
      </w:r>
      <w:r>
        <w:rPr>
          <w:rFonts w:hint="eastAsia" w:ascii="等线" w:hAnsi="等线" w:eastAsia="仿宋" w:cs="仿宋"/>
          <w:color w:val="auto"/>
          <w:sz w:val="32"/>
          <w:szCs w:val="32"/>
          <w:highlight w:val="none"/>
          <w:lang w:val="en-US" w:eastAsia="zh-CN"/>
        </w:rPr>
        <w:t>校</w:t>
      </w:r>
      <w:r>
        <w:rPr>
          <w:rFonts w:hint="eastAsia" w:ascii="等线" w:hAnsi="等线" w:eastAsia="仿宋" w:cs="仿宋"/>
          <w:color w:val="auto"/>
          <w:sz w:val="32"/>
          <w:szCs w:val="32"/>
          <w:highlight w:val="none"/>
          <w:u w:val="none"/>
          <w:lang w:val="en-US" w:eastAsia="zh-CN"/>
        </w:rPr>
        <w:t>招生工作领导小组</w:t>
      </w:r>
      <w:r>
        <w:rPr>
          <w:rFonts w:hint="eastAsia" w:ascii="等线" w:hAnsi="等线" w:eastAsia="仿宋" w:cs="仿宋"/>
          <w:color w:val="auto"/>
          <w:sz w:val="32"/>
          <w:szCs w:val="32"/>
          <w:highlight w:val="none"/>
          <w:lang w:val="en-US" w:eastAsia="zh-CN"/>
        </w:rPr>
        <w:t>负责研究决定本校单招规模确定、政策制订等重大事项</w:t>
      </w:r>
      <w:r>
        <w:rPr>
          <w:rFonts w:hint="eastAsia" w:ascii="等线" w:hAnsi="等线" w:eastAsia="仿宋" w:cs="仿宋"/>
          <w:color w:val="auto"/>
          <w:sz w:val="32"/>
          <w:szCs w:val="32"/>
          <w:highlight w:val="none"/>
          <w:lang w:eastAsia="zh-CN"/>
        </w:rPr>
        <w:t>，</w:t>
      </w:r>
      <w:r>
        <w:rPr>
          <w:rFonts w:hint="eastAsia" w:ascii="等线" w:hAnsi="等线" w:eastAsia="仿宋" w:cs="仿宋"/>
          <w:color w:val="auto"/>
          <w:sz w:val="32"/>
          <w:szCs w:val="32"/>
          <w:highlight w:val="none"/>
        </w:rPr>
        <w:t>学校</w:t>
      </w:r>
      <w:r>
        <w:rPr>
          <w:rFonts w:hint="eastAsia" w:ascii="等线" w:hAnsi="等线" w:eastAsia="仿宋" w:cs="仿宋"/>
          <w:color w:val="auto"/>
          <w:sz w:val="32"/>
          <w:szCs w:val="32"/>
          <w:highlight w:val="none"/>
          <w:u w:val="none"/>
          <w:lang w:eastAsia="zh-CN"/>
        </w:rPr>
        <w:t>招生</w:t>
      </w:r>
      <w:r>
        <w:rPr>
          <w:rFonts w:hint="eastAsia" w:ascii="等线" w:hAnsi="等线" w:eastAsia="仿宋" w:cs="仿宋"/>
          <w:color w:val="auto"/>
          <w:sz w:val="32"/>
          <w:szCs w:val="32"/>
          <w:highlight w:val="none"/>
          <w:u w:val="none"/>
          <w:lang w:val="en-US" w:eastAsia="zh-CN"/>
        </w:rPr>
        <w:t>处</w:t>
      </w:r>
      <w:r>
        <w:rPr>
          <w:rFonts w:hint="eastAsia" w:ascii="等线" w:hAnsi="等线" w:eastAsia="仿宋" w:cs="仿宋"/>
          <w:color w:val="auto"/>
          <w:sz w:val="32"/>
          <w:szCs w:val="32"/>
          <w:highlight w:val="none"/>
        </w:rPr>
        <w:t>负责单招</w:t>
      </w:r>
      <w:r>
        <w:rPr>
          <w:rFonts w:hint="eastAsia" w:ascii="等线" w:hAnsi="等线" w:eastAsia="仿宋" w:cs="仿宋"/>
          <w:color w:val="auto"/>
          <w:sz w:val="32"/>
          <w:szCs w:val="32"/>
          <w:highlight w:val="none"/>
          <w:lang w:val="en-US" w:eastAsia="zh-CN"/>
        </w:rPr>
        <w:t>组织实施</w:t>
      </w:r>
      <w:r>
        <w:rPr>
          <w:rFonts w:hint="eastAsia" w:ascii="等线" w:hAnsi="等线" w:eastAsia="仿宋" w:cs="仿宋"/>
          <w:color w:val="auto"/>
          <w:sz w:val="32"/>
          <w:szCs w:val="32"/>
          <w:highlight w:val="none"/>
        </w:rPr>
        <w:t>的日常工作，</w:t>
      </w:r>
      <w:r>
        <w:rPr>
          <w:rFonts w:hint="eastAsia" w:ascii="等线" w:hAnsi="等线" w:eastAsia="仿宋" w:cs="仿宋"/>
          <w:color w:val="auto"/>
          <w:sz w:val="32"/>
          <w:szCs w:val="32"/>
          <w:highlight w:val="none"/>
          <w:lang w:eastAsia="zh-CN"/>
        </w:rPr>
        <w:t>学校</w:t>
      </w:r>
      <w:r>
        <w:rPr>
          <w:rFonts w:hint="eastAsia" w:ascii="等线" w:hAnsi="等线" w:eastAsia="仿宋" w:cs="仿宋"/>
          <w:color w:val="auto"/>
          <w:sz w:val="32"/>
          <w:szCs w:val="32"/>
          <w:highlight w:val="none"/>
          <w:u w:val="none"/>
          <w:lang w:val="en-US" w:eastAsia="zh-CN"/>
        </w:rPr>
        <w:t>教务处</w:t>
      </w:r>
      <w:r>
        <w:rPr>
          <w:rFonts w:hint="eastAsia" w:ascii="等线" w:hAnsi="等线" w:eastAsia="仿宋" w:cs="仿宋"/>
          <w:color w:val="auto"/>
          <w:sz w:val="32"/>
          <w:szCs w:val="32"/>
          <w:highlight w:val="none"/>
        </w:rPr>
        <w:t>负责单招的考试</w:t>
      </w:r>
      <w:r>
        <w:rPr>
          <w:rFonts w:hint="eastAsia" w:ascii="等线" w:hAnsi="等线" w:eastAsia="仿宋" w:cs="仿宋"/>
          <w:color w:val="auto"/>
          <w:sz w:val="32"/>
          <w:szCs w:val="32"/>
          <w:highlight w:val="none"/>
          <w:lang w:eastAsia="zh-CN"/>
        </w:rPr>
        <w:t>组织</w:t>
      </w:r>
      <w:r>
        <w:rPr>
          <w:rFonts w:hint="eastAsia" w:ascii="等线" w:hAnsi="等线" w:eastAsia="仿宋" w:cs="仿宋"/>
          <w:color w:val="auto"/>
          <w:sz w:val="32"/>
          <w:szCs w:val="32"/>
          <w:highlight w:val="none"/>
        </w:rPr>
        <w:t>工作。</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ascii="等线" w:hAnsi="等线" w:eastAsia="仿宋" w:cs="仿宋"/>
          <w:color w:val="auto"/>
          <w:sz w:val="32"/>
          <w:szCs w:val="32"/>
          <w:highlight w:val="none"/>
        </w:rPr>
      </w:pPr>
      <w:r>
        <w:rPr>
          <w:rFonts w:hint="eastAsia" w:ascii="等线" w:hAnsi="等线" w:eastAsia="仿宋" w:cs="仿宋"/>
          <w:color w:val="auto"/>
          <w:sz w:val="32"/>
          <w:szCs w:val="32"/>
          <w:highlight w:val="none"/>
        </w:rPr>
        <w:t>学校</w:t>
      </w:r>
      <w:r>
        <w:rPr>
          <w:rFonts w:hint="eastAsia" w:ascii="等线" w:hAnsi="等线" w:eastAsia="仿宋" w:cs="仿宋"/>
          <w:color w:val="auto"/>
          <w:sz w:val="32"/>
          <w:szCs w:val="32"/>
          <w:highlight w:val="none"/>
          <w:lang w:val="en-US" w:eastAsia="zh-CN"/>
        </w:rPr>
        <w:t>纪检监察处负责全程监督检查单招工作</w:t>
      </w:r>
      <w:r>
        <w:rPr>
          <w:rFonts w:hint="eastAsia" w:ascii="等线" w:hAnsi="等线" w:eastAsia="仿宋" w:cs="仿宋"/>
          <w:color w:val="auto"/>
          <w:sz w:val="32"/>
          <w:szCs w:val="32"/>
          <w:highlight w:val="none"/>
        </w:rPr>
        <w:t>。</w:t>
      </w:r>
    </w:p>
    <w:p>
      <w:pPr>
        <w:numPr>
          <w:ilvl w:val="0"/>
          <w:numId w:val="2"/>
        </w:numPr>
        <w:spacing w:before="312" w:beforeLines="100" w:after="156" w:afterLines="50" w:line="240" w:lineRule="auto"/>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lang w:val="en-US" w:eastAsia="zh-CN"/>
        </w:rPr>
        <w:t>单招报考</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ascii="等线" w:hAnsi="等线" w:eastAsia="仿宋" w:cs="仿宋"/>
          <w:color w:val="auto"/>
          <w:sz w:val="32"/>
          <w:szCs w:val="32"/>
          <w:highlight w:val="none"/>
        </w:rPr>
      </w:pPr>
      <w:r>
        <w:rPr>
          <w:rFonts w:hint="eastAsia" w:ascii="等线" w:hAnsi="等线" w:eastAsia="仿宋" w:cs="仿宋"/>
          <w:color w:val="auto"/>
          <w:sz w:val="32"/>
          <w:szCs w:val="32"/>
          <w:highlight w:val="none"/>
        </w:rPr>
        <w:t>符合我省2024年普通高考（含对口招生考试）报名条件并已参加高考报名的人员</w:t>
      </w:r>
      <w:r>
        <w:rPr>
          <w:rFonts w:hint="eastAsia" w:ascii="等线" w:hAnsi="等线" w:eastAsia="仿宋" w:cs="仿宋"/>
          <w:color w:val="auto"/>
          <w:sz w:val="32"/>
          <w:szCs w:val="32"/>
          <w:highlight w:val="none"/>
          <w:lang w:val="en-US" w:eastAsia="zh-CN"/>
        </w:rPr>
        <w:t>可报考单招</w:t>
      </w:r>
      <w:r>
        <w:rPr>
          <w:rFonts w:hint="eastAsia" w:ascii="等线" w:hAnsi="等线" w:eastAsia="仿宋" w:cs="仿宋"/>
          <w:color w:val="auto"/>
          <w:sz w:val="32"/>
          <w:szCs w:val="32"/>
          <w:highlight w:val="none"/>
        </w:rPr>
        <w:t>。对于符合报名条件尚未参加高考报名、且有意愿报考单招的人员，须于2024年2月20日－22日到户籍所在县市区招生考试机构指定的报名点办理补报名手续。</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ascii="等线" w:hAnsi="等线" w:eastAsia="仿宋" w:cs="仿宋"/>
          <w:color w:val="auto"/>
          <w:sz w:val="32"/>
          <w:szCs w:val="32"/>
          <w:highlight w:val="none"/>
        </w:rPr>
      </w:pPr>
      <w:r>
        <w:rPr>
          <w:rFonts w:hint="eastAsia" w:ascii="等线" w:hAnsi="等线" w:eastAsia="仿宋" w:cs="仿宋"/>
          <w:color w:val="auto"/>
          <w:sz w:val="32"/>
          <w:szCs w:val="32"/>
          <w:highlight w:val="none"/>
          <w:lang w:val="en-US" w:eastAsia="zh-CN"/>
        </w:rPr>
        <w:t>全省</w:t>
      </w:r>
      <w:r>
        <w:rPr>
          <w:rFonts w:hint="eastAsia" w:ascii="等线" w:hAnsi="等线" w:eastAsia="仿宋" w:cs="仿宋"/>
          <w:color w:val="auto"/>
          <w:sz w:val="32"/>
          <w:szCs w:val="32"/>
          <w:highlight w:val="none"/>
        </w:rPr>
        <w:t>单招</w:t>
      </w:r>
      <w:r>
        <w:rPr>
          <w:rFonts w:hint="eastAsia" w:ascii="等线" w:hAnsi="等线" w:eastAsia="仿宋" w:cs="仿宋"/>
          <w:color w:val="auto"/>
          <w:sz w:val="32"/>
          <w:szCs w:val="32"/>
          <w:highlight w:val="none"/>
          <w:lang w:val="en-US" w:eastAsia="zh-CN"/>
        </w:rPr>
        <w:t>统一报考和填报志愿时间为</w:t>
      </w:r>
      <w:r>
        <w:rPr>
          <w:rFonts w:hint="eastAsia" w:ascii="等线" w:hAnsi="等线" w:eastAsia="仿宋" w:cs="仿宋"/>
          <w:color w:val="auto"/>
          <w:sz w:val="32"/>
          <w:szCs w:val="32"/>
          <w:highlight w:val="none"/>
        </w:rPr>
        <w:t>2024年2月27日－3月5日</w:t>
      </w:r>
      <w:r>
        <w:rPr>
          <w:rFonts w:hint="eastAsia" w:ascii="等线" w:hAnsi="等线" w:eastAsia="仿宋" w:cs="仿宋"/>
          <w:color w:val="auto"/>
          <w:sz w:val="32"/>
          <w:szCs w:val="32"/>
          <w:highlight w:val="none"/>
          <w:lang w:eastAsia="zh-CN"/>
        </w:rPr>
        <w:t>，</w:t>
      </w:r>
      <w:r>
        <w:rPr>
          <w:rFonts w:hint="eastAsia" w:ascii="等线" w:hAnsi="等线" w:eastAsia="仿宋" w:cs="仿宋"/>
          <w:color w:val="auto"/>
          <w:sz w:val="32"/>
          <w:szCs w:val="32"/>
          <w:highlight w:val="none"/>
          <w:lang w:val="en-US" w:eastAsia="zh-CN"/>
        </w:rPr>
        <w:t>实行网上报考和填报志愿。</w:t>
      </w:r>
      <w:r>
        <w:rPr>
          <w:rFonts w:hint="eastAsia" w:ascii="等线" w:hAnsi="等线" w:eastAsia="仿宋" w:cs="仿宋"/>
          <w:color w:val="auto"/>
          <w:sz w:val="32"/>
          <w:szCs w:val="32"/>
          <w:highlight w:val="none"/>
        </w:rPr>
        <w:t>单招报考设第一志愿和第二志愿，考生可选择1－2所院校</w:t>
      </w:r>
      <w:r>
        <w:rPr>
          <w:rFonts w:hint="eastAsia" w:ascii="等线" w:hAnsi="等线" w:eastAsia="仿宋" w:cs="仿宋"/>
          <w:color w:val="auto"/>
          <w:sz w:val="32"/>
          <w:szCs w:val="32"/>
          <w:highlight w:val="none"/>
          <w:lang w:val="en-US" w:eastAsia="zh-CN"/>
        </w:rPr>
        <w:t>在指定网上平台进行报考</w:t>
      </w:r>
      <w:r>
        <w:rPr>
          <w:rFonts w:hint="eastAsia" w:ascii="等线" w:hAnsi="等线" w:eastAsia="仿宋" w:cs="仿宋"/>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等线" w:hAnsi="等线" w:eastAsia="仿宋" w:cs="仿宋"/>
          <w:color w:val="auto"/>
          <w:sz w:val="32"/>
          <w:szCs w:val="32"/>
          <w:highlight w:val="none"/>
        </w:rPr>
      </w:pPr>
      <w:r>
        <w:rPr>
          <w:rFonts w:hint="eastAsia" w:ascii="等线" w:hAnsi="等线" w:eastAsia="仿宋" w:cs="仿宋"/>
          <w:color w:val="auto"/>
          <w:sz w:val="32"/>
          <w:szCs w:val="32"/>
          <w:highlight w:val="none"/>
          <w:lang w:val="en-US" w:eastAsia="zh-CN"/>
        </w:rPr>
        <w:t>在此期间，考生</w:t>
      </w:r>
      <w:r>
        <w:rPr>
          <w:rFonts w:hint="eastAsia" w:ascii="等线" w:hAnsi="等线" w:eastAsia="仿宋" w:cs="仿宋"/>
          <w:color w:val="auto"/>
          <w:sz w:val="32"/>
          <w:szCs w:val="32"/>
          <w:highlight w:val="none"/>
        </w:rPr>
        <w:t>可登录湖南省普通高校招生考试考生综合信息平台（以下简称“考生综合信息平台”）（网址：https://ks.hneao.cn）或“潇湘高考”APP（通过苹果应用商店、腾讯应用宝、华为应用商店、小米应用商店或“考生综合信息平台”首页下载APP）填报报考志愿信息</w:t>
      </w:r>
      <w:r>
        <w:rPr>
          <w:rFonts w:hint="eastAsia" w:ascii="仿宋" w:hAnsi="仿宋" w:eastAsia="仿宋" w:cs="仿宋"/>
          <w:color w:val="auto"/>
          <w:kern w:val="2"/>
          <w:sz w:val="32"/>
          <w:szCs w:val="32"/>
          <w:highlight w:val="none"/>
          <w:u w:val="none"/>
          <w:lang w:val="en-US" w:eastAsia="zh-CN" w:bidi="ar-SA"/>
        </w:rPr>
        <w:t>。</w:t>
      </w:r>
      <w:r>
        <w:rPr>
          <w:rFonts w:hint="eastAsia" w:ascii="等线" w:hAnsi="等线" w:eastAsia="仿宋" w:cs="仿宋"/>
          <w:color w:val="auto"/>
          <w:sz w:val="32"/>
          <w:szCs w:val="32"/>
          <w:highlight w:val="none"/>
          <w:lang w:val="en-US" w:eastAsia="zh-CN"/>
        </w:rPr>
        <w:t>请考生在报考前关注本校网站（http://zsjy.hnmeida.com.cn）公布的有关信息。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等线" w:hAnsi="等线" w:eastAsia="仿宋" w:cs="仿宋"/>
          <w:color w:val="auto"/>
          <w:sz w:val="32"/>
          <w:szCs w:val="32"/>
          <w:highlight w:val="none"/>
          <w:lang w:val="en-US" w:eastAsia="zh-CN"/>
        </w:rPr>
      </w:pPr>
      <w:r>
        <w:rPr>
          <w:rFonts w:hint="eastAsia" w:ascii="等线" w:hAnsi="等线" w:eastAsia="仿宋" w:cs="仿宋"/>
          <w:b/>
          <w:bCs/>
          <w:color w:val="auto"/>
          <w:sz w:val="32"/>
          <w:szCs w:val="32"/>
          <w:highlight w:val="none"/>
          <w:lang w:val="en-US" w:eastAsia="zh-CN"/>
        </w:rPr>
        <w:t>第十条</w:t>
      </w:r>
      <w:r>
        <w:rPr>
          <w:rFonts w:hint="eastAsia" w:ascii="等线" w:hAnsi="等线" w:eastAsia="仿宋" w:cs="仿宋"/>
          <w:color w:val="auto"/>
          <w:sz w:val="32"/>
          <w:szCs w:val="32"/>
          <w:highlight w:val="none"/>
          <w:lang w:val="en-US" w:eastAsia="zh-CN"/>
        </w:rPr>
        <w:t xml:space="preserve"> 填报专业要求。我校实行专业组志愿，考生在填报我校志愿时，需选择一个专业组，在所选专业组中可选择</w:t>
      </w:r>
      <w:r>
        <w:rPr>
          <w:rFonts w:hint="eastAsia" w:ascii="等线" w:hAnsi="等线" w:eastAsia="仿宋" w:cs="仿宋"/>
          <w:color w:val="auto"/>
          <w:sz w:val="32"/>
          <w:szCs w:val="32"/>
          <w:highlight w:val="none"/>
          <w:u w:val="none"/>
          <w:lang w:val="en-US" w:eastAsia="zh-CN"/>
        </w:rPr>
        <w:t>5个</w:t>
      </w:r>
      <w:r>
        <w:rPr>
          <w:rFonts w:hint="eastAsia" w:ascii="等线" w:hAnsi="等线" w:eastAsia="仿宋" w:cs="仿宋"/>
          <w:color w:val="auto"/>
          <w:sz w:val="32"/>
          <w:szCs w:val="32"/>
          <w:highlight w:val="none"/>
          <w:lang w:val="en-US" w:eastAsia="zh-CN"/>
        </w:rPr>
        <w:t>专业，并确定是否选择专业服从调剂。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等线" w:hAnsi="等线" w:eastAsia="仿宋" w:cs="仿宋"/>
          <w:color w:val="auto"/>
          <w:sz w:val="32"/>
          <w:szCs w:val="32"/>
          <w:highlight w:val="none"/>
        </w:rPr>
      </w:pPr>
      <w:r>
        <w:rPr>
          <w:rFonts w:hint="eastAsia" w:ascii="等线" w:hAnsi="等线" w:eastAsia="仿宋" w:cs="仿宋"/>
          <w:b/>
          <w:bCs/>
          <w:color w:val="auto"/>
          <w:sz w:val="32"/>
          <w:szCs w:val="32"/>
          <w:highlight w:val="none"/>
          <w:lang w:eastAsia="zh-CN"/>
        </w:rPr>
        <w:t>第十一条</w:t>
      </w:r>
      <w:r>
        <w:rPr>
          <w:rFonts w:hint="eastAsia" w:ascii="等线" w:hAnsi="等线" w:eastAsia="仿宋" w:cs="仿宋"/>
          <w:b/>
          <w:bCs/>
          <w:color w:val="auto"/>
          <w:sz w:val="32"/>
          <w:szCs w:val="32"/>
          <w:highlight w:val="none"/>
          <w:lang w:val="en-US" w:eastAsia="zh-CN"/>
        </w:rPr>
        <w:t xml:space="preserve"> </w:t>
      </w:r>
      <w:r>
        <w:rPr>
          <w:rFonts w:hint="eastAsia" w:ascii="等线" w:hAnsi="等线" w:eastAsia="仿宋" w:cs="仿宋"/>
          <w:color w:val="auto"/>
          <w:sz w:val="32"/>
          <w:szCs w:val="32"/>
          <w:highlight w:val="none"/>
        </w:rPr>
        <w:t>退役军人身份认定。退役军人由户籍所在县（市、区）退役军人事务部门进行认定</w:t>
      </w:r>
      <w:r>
        <w:rPr>
          <w:rFonts w:hint="eastAsia" w:ascii="等线" w:hAnsi="等线" w:eastAsia="仿宋" w:cs="仿宋"/>
          <w:color w:val="auto"/>
          <w:sz w:val="32"/>
          <w:szCs w:val="32"/>
          <w:highlight w:val="none"/>
          <w:lang w:eastAsia="zh-CN"/>
        </w:rPr>
        <w:t>。相关</w:t>
      </w:r>
      <w:r>
        <w:rPr>
          <w:rFonts w:hint="eastAsia" w:ascii="等线" w:hAnsi="等线" w:eastAsia="仿宋" w:cs="仿宋"/>
          <w:color w:val="auto"/>
          <w:sz w:val="32"/>
          <w:szCs w:val="32"/>
          <w:highlight w:val="none"/>
        </w:rPr>
        <w:t>证明材料由考生在规定时间内提供给我校审核</w:t>
      </w:r>
      <w:r>
        <w:rPr>
          <w:rFonts w:hint="eastAsia" w:ascii="等线" w:hAnsi="等线" w:eastAsia="仿宋" w:cs="仿宋"/>
          <w:color w:val="auto"/>
          <w:sz w:val="32"/>
          <w:szCs w:val="32"/>
          <w:highlight w:val="none"/>
          <w:lang w:eastAsia="zh-CN"/>
        </w:rPr>
        <w:t>，</w:t>
      </w:r>
      <w:r>
        <w:rPr>
          <w:rFonts w:hint="eastAsia" w:ascii="等线" w:hAnsi="等线" w:eastAsia="仿宋" w:cs="仿宋"/>
          <w:color w:val="auto"/>
          <w:sz w:val="32"/>
          <w:szCs w:val="32"/>
          <w:highlight w:val="none"/>
        </w:rPr>
        <w:t>不能</w:t>
      </w:r>
      <w:r>
        <w:rPr>
          <w:rFonts w:hint="eastAsia" w:ascii="等线" w:hAnsi="等线" w:eastAsia="仿宋" w:cs="仿宋"/>
          <w:color w:val="auto"/>
          <w:sz w:val="32"/>
          <w:szCs w:val="32"/>
          <w:highlight w:val="none"/>
          <w:lang w:eastAsia="zh-CN"/>
        </w:rPr>
        <w:t>按要求</w:t>
      </w:r>
      <w:r>
        <w:rPr>
          <w:rFonts w:hint="eastAsia" w:ascii="等线" w:hAnsi="等线" w:eastAsia="仿宋" w:cs="仿宋"/>
          <w:color w:val="auto"/>
          <w:sz w:val="32"/>
          <w:szCs w:val="32"/>
          <w:highlight w:val="none"/>
        </w:rPr>
        <w:t>提供证明材料的考生只能以普通高中往届生或同等学力人员身份报考，提供虚假证明材料的将依据教育部相关规定取消高考报名资格，已录取的取消录取资格。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等线" w:hAnsi="等线" w:eastAsia="仿宋" w:cs="仿宋"/>
          <w:color w:val="auto"/>
          <w:sz w:val="32"/>
          <w:szCs w:val="32"/>
          <w:highlight w:val="none"/>
          <w:u w:val="none"/>
          <w:lang w:val="en-US" w:eastAsia="zh-CN"/>
        </w:rPr>
      </w:pPr>
      <w:r>
        <w:rPr>
          <w:rFonts w:hint="eastAsia" w:ascii="等线" w:hAnsi="等线" w:eastAsia="仿宋" w:cs="仿宋"/>
          <w:color w:val="auto"/>
          <w:sz w:val="32"/>
          <w:szCs w:val="32"/>
          <w:highlight w:val="none"/>
        </w:rPr>
        <w:t>退役军人</w:t>
      </w:r>
      <w:r>
        <w:rPr>
          <w:rFonts w:hint="eastAsia" w:ascii="等线" w:hAnsi="等线" w:eastAsia="仿宋" w:cs="仿宋"/>
          <w:color w:val="auto"/>
          <w:sz w:val="32"/>
          <w:szCs w:val="32"/>
          <w:highlight w:val="none"/>
          <w:lang w:eastAsia="zh-CN"/>
        </w:rPr>
        <w:t>考生均须提供本人身份证复印件及</w:t>
      </w:r>
      <w:r>
        <w:rPr>
          <w:rFonts w:hint="eastAsia" w:ascii="等线" w:hAnsi="等线" w:eastAsia="仿宋" w:cs="仿宋"/>
          <w:color w:val="auto"/>
          <w:sz w:val="32"/>
          <w:szCs w:val="32"/>
          <w:highlight w:val="none"/>
        </w:rPr>
        <w:t>《湖南省202</w:t>
      </w:r>
      <w:r>
        <w:rPr>
          <w:rFonts w:hint="eastAsia" w:ascii="等线" w:hAnsi="等线" w:eastAsia="仿宋" w:cs="仿宋"/>
          <w:color w:val="auto"/>
          <w:sz w:val="32"/>
          <w:szCs w:val="32"/>
          <w:highlight w:val="none"/>
          <w:lang w:val="en-US" w:eastAsia="zh-CN"/>
        </w:rPr>
        <w:t>4</w:t>
      </w:r>
      <w:r>
        <w:rPr>
          <w:rFonts w:hint="eastAsia" w:ascii="等线" w:hAnsi="等线" w:eastAsia="仿宋" w:cs="仿宋"/>
          <w:color w:val="auto"/>
          <w:sz w:val="32"/>
          <w:szCs w:val="32"/>
          <w:highlight w:val="none"/>
        </w:rPr>
        <w:t>年高职单招报名身份审核（界定）表》</w:t>
      </w:r>
      <w:r>
        <w:rPr>
          <w:rFonts w:hint="eastAsia" w:ascii="等线" w:hAnsi="等线" w:eastAsia="仿宋" w:cs="仿宋"/>
          <w:color w:val="auto"/>
          <w:sz w:val="32"/>
          <w:szCs w:val="32"/>
          <w:highlight w:val="none"/>
          <w:lang w:eastAsia="zh-CN"/>
        </w:rPr>
        <w:t>，同时提供</w:t>
      </w:r>
      <w:r>
        <w:rPr>
          <w:rFonts w:hint="eastAsia" w:ascii="等线" w:hAnsi="等线" w:eastAsia="仿宋" w:cs="仿宋"/>
          <w:color w:val="auto"/>
          <w:sz w:val="32"/>
          <w:szCs w:val="32"/>
          <w:highlight w:val="none"/>
        </w:rPr>
        <w:t>退出现役证</w:t>
      </w:r>
      <w:r>
        <w:rPr>
          <w:rFonts w:hint="eastAsia" w:ascii="等线" w:hAnsi="等线" w:eastAsia="仿宋" w:cs="仿宋"/>
          <w:color w:val="auto"/>
          <w:sz w:val="32"/>
          <w:szCs w:val="32"/>
          <w:highlight w:val="none"/>
          <w:lang w:eastAsia="zh-CN"/>
        </w:rPr>
        <w:t>（</w:t>
      </w:r>
      <w:r>
        <w:rPr>
          <w:rFonts w:hint="eastAsia" w:ascii="等线" w:hAnsi="等线" w:eastAsia="仿宋" w:cs="仿宋"/>
          <w:color w:val="auto"/>
          <w:sz w:val="32"/>
          <w:szCs w:val="32"/>
          <w:highlight w:val="none"/>
        </w:rPr>
        <w:t>转业证</w:t>
      </w:r>
      <w:r>
        <w:rPr>
          <w:rFonts w:hint="eastAsia" w:ascii="等线" w:hAnsi="等线" w:eastAsia="仿宋" w:cs="仿宋"/>
          <w:color w:val="auto"/>
          <w:sz w:val="32"/>
          <w:szCs w:val="32"/>
          <w:highlight w:val="none"/>
          <w:lang w:eastAsia="zh-CN"/>
        </w:rPr>
        <w:t>）。</w:t>
      </w:r>
      <w:r>
        <w:rPr>
          <w:rFonts w:hint="eastAsia" w:ascii="等线" w:hAnsi="等线" w:eastAsia="仿宋" w:cs="仿宋"/>
          <w:color w:val="auto"/>
          <w:sz w:val="32"/>
          <w:szCs w:val="32"/>
          <w:highlight w:val="none"/>
        </w:rPr>
        <w:t>退役军人考生</w:t>
      </w:r>
      <w:r>
        <w:rPr>
          <w:rFonts w:hint="eastAsia" w:ascii="等线" w:hAnsi="等线" w:eastAsia="仿宋" w:cs="仿宋"/>
          <w:color w:val="auto"/>
          <w:sz w:val="32"/>
          <w:szCs w:val="32"/>
          <w:highlight w:val="none"/>
          <w:lang w:val="en-US" w:eastAsia="zh-CN"/>
        </w:rPr>
        <w:t>须在2024</w:t>
      </w:r>
      <w:r>
        <w:rPr>
          <w:rFonts w:hint="eastAsia" w:ascii="等线" w:hAnsi="等线" w:eastAsia="仿宋" w:cs="仿宋"/>
          <w:color w:val="auto"/>
          <w:sz w:val="32"/>
          <w:szCs w:val="32"/>
          <w:highlight w:val="none"/>
          <w:u w:val="none"/>
          <w:lang w:val="en-US" w:eastAsia="zh-CN"/>
        </w:rPr>
        <w:t>年3月1日</w:t>
      </w:r>
      <w:r>
        <w:rPr>
          <w:rFonts w:hint="eastAsia" w:ascii="等线" w:hAnsi="等线" w:eastAsia="仿宋" w:cs="仿宋"/>
          <w:color w:val="auto"/>
          <w:sz w:val="32"/>
          <w:szCs w:val="32"/>
          <w:highlight w:val="none"/>
          <w:lang w:val="en-US" w:eastAsia="zh-CN"/>
        </w:rPr>
        <w:t>前将符合上述要求的</w:t>
      </w:r>
      <w:r>
        <w:rPr>
          <w:rFonts w:hint="eastAsia" w:ascii="等线" w:hAnsi="等线" w:eastAsia="仿宋" w:cs="仿宋"/>
          <w:color w:val="auto"/>
          <w:sz w:val="32"/>
          <w:szCs w:val="32"/>
          <w:highlight w:val="none"/>
        </w:rPr>
        <w:t>证明材料</w:t>
      </w:r>
      <w:r>
        <w:rPr>
          <w:rFonts w:hint="eastAsia" w:ascii="等线" w:hAnsi="等线" w:eastAsia="仿宋" w:cs="仿宋"/>
          <w:color w:val="auto"/>
          <w:sz w:val="32"/>
          <w:szCs w:val="32"/>
          <w:highlight w:val="none"/>
          <w:lang w:eastAsia="zh-CN"/>
        </w:rPr>
        <w:t>，</w:t>
      </w:r>
      <w:r>
        <w:rPr>
          <w:rFonts w:hint="eastAsia" w:ascii="等线" w:hAnsi="等线" w:eastAsia="仿宋" w:cs="仿宋"/>
          <w:color w:val="auto"/>
          <w:sz w:val="32"/>
          <w:szCs w:val="32"/>
          <w:highlight w:val="none"/>
          <w:lang w:val="en-US" w:eastAsia="zh-CN"/>
        </w:rPr>
        <w:t>通过</w:t>
      </w:r>
      <w:r>
        <w:rPr>
          <w:rFonts w:hint="eastAsia" w:ascii="等线" w:hAnsi="等线" w:eastAsia="仿宋" w:cs="仿宋"/>
          <w:color w:val="auto"/>
          <w:sz w:val="32"/>
          <w:szCs w:val="32"/>
          <w:highlight w:val="none"/>
          <w:u w:val="none"/>
          <w:lang w:val="en-US" w:eastAsia="zh-CN"/>
        </w:rPr>
        <w:t xml:space="preserve"> EMS快递邮寄方式交由我校招生处审核（具体联系方式：湖南省益阳市赫山区栖霞路135号，湖南工艺美术职业学院招生处 0737-4111648 ）。</w:t>
      </w:r>
    </w:p>
    <w:p>
      <w:pPr>
        <w:numPr>
          <w:ilvl w:val="0"/>
          <w:numId w:val="2"/>
        </w:numPr>
        <w:spacing w:before="312" w:beforeLines="100" w:after="156" w:afterLines="50" w:line="240" w:lineRule="auto"/>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单招计划</w:t>
      </w:r>
      <w:r>
        <w:rPr>
          <w:rFonts w:hint="eastAsia" w:ascii="黑体" w:hAnsi="黑体" w:eastAsia="黑体" w:cs="黑体"/>
          <w:b/>
          <w:bCs/>
          <w:color w:val="auto"/>
          <w:sz w:val="32"/>
          <w:szCs w:val="32"/>
          <w:highlight w:val="none"/>
          <w:lang w:val="en-US" w:eastAsia="zh-CN"/>
        </w:rPr>
        <w:t>及专业</w:t>
      </w:r>
    </w:p>
    <w:tbl>
      <w:tblPr>
        <w:tblStyle w:val="12"/>
        <w:tblpPr w:leftFromText="180" w:rightFromText="180" w:vertAnchor="text" w:horzAnchor="page" w:tblpX="1752" w:tblpY="234"/>
        <w:tblOverlap w:val="never"/>
        <w:tblW w:w="48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338"/>
        <w:gridCol w:w="3547"/>
        <w:gridCol w:w="1058"/>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10"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color w:val="auto"/>
                <w:kern w:val="0"/>
                <w:sz w:val="21"/>
                <w:szCs w:val="21"/>
                <w:highlight w:val="none"/>
              </w:rPr>
            </w:pPr>
            <w:r>
              <w:rPr>
                <w:rFonts w:hint="eastAsia" w:ascii="仿宋" w:hAnsi="仿宋" w:eastAsia="仿宋" w:cs="仿宋"/>
                <w:b/>
                <w:bCs/>
                <w:color w:val="auto"/>
                <w:kern w:val="0"/>
                <w:sz w:val="21"/>
                <w:szCs w:val="21"/>
                <w:highlight w:val="none"/>
                <w:lang w:bidi="ar"/>
              </w:rPr>
              <w:t>专业组</w:t>
            </w:r>
          </w:p>
        </w:tc>
        <w:tc>
          <w:tcPr>
            <w:tcW w:w="765"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b/>
                <w:bCs/>
                <w:color w:val="auto"/>
                <w:kern w:val="0"/>
                <w:sz w:val="21"/>
                <w:szCs w:val="21"/>
                <w:highlight w:val="none"/>
                <w:lang w:val="en-US" w:eastAsia="zh-CN" w:bidi="ar"/>
              </w:rPr>
            </w:pPr>
            <w:r>
              <w:rPr>
                <w:rFonts w:hint="eastAsia" w:ascii="仿宋" w:hAnsi="仿宋" w:eastAsia="仿宋" w:cs="仿宋"/>
                <w:b/>
                <w:bCs/>
                <w:color w:val="auto"/>
                <w:kern w:val="0"/>
                <w:sz w:val="21"/>
                <w:szCs w:val="21"/>
                <w:highlight w:val="none"/>
                <w:lang w:val="en-US" w:eastAsia="zh-CN" w:bidi="ar"/>
              </w:rPr>
              <w:t>专业代码</w:t>
            </w:r>
          </w:p>
        </w:tc>
        <w:tc>
          <w:tcPr>
            <w:tcW w:w="2028"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color w:val="auto"/>
                <w:kern w:val="0"/>
                <w:sz w:val="21"/>
                <w:szCs w:val="21"/>
                <w:highlight w:val="none"/>
              </w:rPr>
            </w:pPr>
            <w:r>
              <w:rPr>
                <w:rFonts w:hint="eastAsia" w:ascii="仿宋" w:hAnsi="仿宋" w:eastAsia="仿宋" w:cs="仿宋"/>
                <w:b/>
                <w:bCs/>
                <w:color w:val="auto"/>
                <w:kern w:val="0"/>
                <w:sz w:val="21"/>
                <w:szCs w:val="21"/>
                <w:highlight w:val="none"/>
                <w:lang w:bidi="ar"/>
              </w:rPr>
              <w:t>专业名称</w:t>
            </w:r>
          </w:p>
        </w:tc>
        <w:tc>
          <w:tcPr>
            <w:tcW w:w="605"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color w:val="auto"/>
                <w:kern w:val="0"/>
                <w:sz w:val="21"/>
                <w:szCs w:val="21"/>
                <w:highlight w:val="none"/>
              </w:rPr>
            </w:pPr>
            <w:r>
              <w:rPr>
                <w:rFonts w:hint="eastAsia" w:ascii="仿宋" w:hAnsi="仿宋" w:eastAsia="仿宋" w:cs="仿宋"/>
                <w:b/>
                <w:bCs/>
                <w:color w:val="auto"/>
                <w:kern w:val="0"/>
                <w:sz w:val="21"/>
                <w:szCs w:val="21"/>
                <w:highlight w:val="none"/>
                <w:lang w:bidi="ar"/>
              </w:rPr>
              <w:t>计划数</w:t>
            </w:r>
          </w:p>
        </w:tc>
        <w:tc>
          <w:tcPr>
            <w:tcW w:w="790"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b/>
                <w:bCs/>
                <w:color w:val="auto"/>
                <w:kern w:val="0"/>
                <w:sz w:val="21"/>
                <w:szCs w:val="21"/>
                <w:highlight w:val="none"/>
                <w:lang w:bidi="ar"/>
              </w:rPr>
              <w:t>学费</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color w:val="auto"/>
                <w:kern w:val="0"/>
                <w:sz w:val="21"/>
                <w:szCs w:val="21"/>
                <w:highlight w:val="none"/>
              </w:rPr>
            </w:pPr>
            <w:r>
              <w:rPr>
                <w:rFonts w:hint="eastAsia" w:ascii="仿宋" w:hAnsi="仿宋" w:eastAsia="仿宋" w:cs="仿宋"/>
                <w:b/>
                <w:bCs/>
                <w:color w:val="auto"/>
                <w:kern w:val="0"/>
                <w:sz w:val="21"/>
                <w:szCs w:val="21"/>
                <w:highlight w:val="none"/>
                <w:lang w:bidi="ar"/>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0" w:type="pct"/>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专业组一</w:t>
            </w:r>
          </w:p>
        </w:tc>
        <w:tc>
          <w:tcPr>
            <w:tcW w:w="765" w:type="pct"/>
            <w:noWrap/>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550104</w:t>
            </w:r>
          </w:p>
        </w:tc>
        <w:tc>
          <w:tcPr>
            <w:tcW w:w="2028"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产品艺术设计</w:t>
            </w:r>
          </w:p>
        </w:tc>
        <w:tc>
          <w:tcPr>
            <w:tcW w:w="60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790"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0"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kern w:val="0"/>
                <w:sz w:val="21"/>
                <w:szCs w:val="21"/>
                <w:highlight w:val="none"/>
              </w:rPr>
            </w:pPr>
          </w:p>
        </w:tc>
        <w:tc>
          <w:tcPr>
            <w:tcW w:w="765" w:type="pct"/>
            <w:noWrap/>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550112</w:t>
            </w:r>
          </w:p>
        </w:tc>
        <w:tc>
          <w:tcPr>
            <w:tcW w:w="2028"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工艺美术品设计</w:t>
            </w:r>
          </w:p>
        </w:tc>
        <w:tc>
          <w:tcPr>
            <w:tcW w:w="60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w:t>
            </w:r>
          </w:p>
        </w:tc>
        <w:tc>
          <w:tcPr>
            <w:tcW w:w="790"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0"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kern w:val="0"/>
                <w:sz w:val="21"/>
                <w:szCs w:val="21"/>
                <w:highlight w:val="none"/>
              </w:rPr>
            </w:pPr>
          </w:p>
        </w:tc>
        <w:tc>
          <w:tcPr>
            <w:tcW w:w="765" w:type="pct"/>
            <w:noWrap/>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550119</w:t>
            </w:r>
          </w:p>
        </w:tc>
        <w:tc>
          <w:tcPr>
            <w:tcW w:w="2028"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雕刻艺术设计</w:t>
            </w:r>
          </w:p>
        </w:tc>
        <w:tc>
          <w:tcPr>
            <w:tcW w:w="60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25</w:t>
            </w:r>
          </w:p>
        </w:tc>
        <w:tc>
          <w:tcPr>
            <w:tcW w:w="790"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0"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kern w:val="0"/>
                <w:sz w:val="21"/>
                <w:szCs w:val="21"/>
                <w:highlight w:val="none"/>
              </w:rPr>
            </w:pPr>
          </w:p>
        </w:tc>
        <w:tc>
          <w:tcPr>
            <w:tcW w:w="765" w:type="pct"/>
            <w:noWrap/>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550122</w:t>
            </w:r>
          </w:p>
        </w:tc>
        <w:tc>
          <w:tcPr>
            <w:tcW w:w="2028"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陶瓷设计与工艺</w:t>
            </w:r>
          </w:p>
        </w:tc>
        <w:tc>
          <w:tcPr>
            <w:tcW w:w="60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w:t>
            </w:r>
          </w:p>
        </w:tc>
        <w:tc>
          <w:tcPr>
            <w:tcW w:w="790"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0"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kern w:val="0"/>
                <w:sz w:val="21"/>
                <w:szCs w:val="21"/>
                <w:highlight w:val="none"/>
              </w:rPr>
            </w:pPr>
          </w:p>
        </w:tc>
        <w:tc>
          <w:tcPr>
            <w:tcW w:w="765" w:type="pct"/>
            <w:noWrap/>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550123</w:t>
            </w:r>
          </w:p>
        </w:tc>
        <w:tc>
          <w:tcPr>
            <w:tcW w:w="2028"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首饰设计与工艺</w:t>
            </w:r>
          </w:p>
        </w:tc>
        <w:tc>
          <w:tcPr>
            <w:tcW w:w="60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w:t>
            </w:r>
          </w:p>
        </w:tc>
        <w:tc>
          <w:tcPr>
            <w:tcW w:w="790"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0"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kern w:val="0"/>
                <w:sz w:val="21"/>
                <w:szCs w:val="21"/>
                <w:highlight w:val="none"/>
              </w:rPr>
            </w:pPr>
          </w:p>
        </w:tc>
        <w:tc>
          <w:tcPr>
            <w:tcW w:w="765" w:type="pct"/>
            <w:noWrap/>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550125</w:t>
            </w:r>
          </w:p>
        </w:tc>
        <w:tc>
          <w:tcPr>
            <w:tcW w:w="2028"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刺绣设计与工艺</w:t>
            </w:r>
          </w:p>
        </w:tc>
        <w:tc>
          <w:tcPr>
            <w:tcW w:w="60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20</w:t>
            </w:r>
          </w:p>
        </w:tc>
        <w:tc>
          <w:tcPr>
            <w:tcW w:w="790"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0"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0"/>
                <w:sz w:val="21"/>
                <w:szCs w:val="21"/>
                <w:highlight w:val="none"/>
                <w:lang w:val="en-US" w:eastAsia="zh-CN"/>
              </w:rPr>
            </w:pPr>
          </w:p>
        </w:tc>
        <w:tc>
          <w:tcPr>
            <w:tcW w:w="765" w:type="pct"/>
            <w:noWrap/>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550103</w:t>
            </w:r>
          </w:p>
        </w:tc>
        <w:tc>
          <w:tcPr>
            <w:tcW w:w="2028"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数字媒体艺术设计</w:t>
            </w:r>
          </w:p>
        </w:tc>
        <w:tc>
          <w:tcPr>
            <w:tcW w:w="605"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45</w:t>
            </w:r>
          </w:p>
        </w:tc>
        <w:tc>
          <w:tcPr>
            <w:tcW w:w="790"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0"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kern w:val="0"/>
                <w:sz w:val="21"/>
                <w:szCs w:val="21"/>
                <w:highlight w:val="none"/>
              </w:rPr>
            </w:pPr>
          </w:p>
        </w:tc>
        <w:tc>
          <w:tcPr>
            <w:tcW w:w="765" w:type="pct"/>
            <w:noWrap/>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550116</w:t>
            </w:r>
          </w:p>
        </w:tc>
        <w:tc>
          <w:tcPr>
            <w:tcW w:w="2028"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动漫设计</w:t>
            </w:r>
          </w:p>
        </w:tc>
        <w:tc>
          <w:tcPr>
            <w:tcW w:w="605"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45</w:t>
            </w:r>
          </w:p>
        </w:tc>
        <w:tc>
          <w:tcPr>
            <w:tcW w:w="790"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0"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kern w:val="0"/>
                <w:sz w:val="21"/>
                <w:szCs w:val="21"/>
                <w:highlight w:val="none"/>
              </w:rPr>
            </w:pPr>
          </w:p>
        </w:tc>
        <w:tc>
          <w:tcPr>
            <w:tcW w:w="765" w:type="pct"/>
            <w:noWrap/>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550109</w:t>
            </w:r>
          </w:p>
        </w:tc>
        <w:tc>
          <w:tcPr>
            <w:tcW w:w="2028"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游戏艺术设计</w:t>
            </w:r>
          </w:p>
        </w:tc>
        <w:tc>
          <w:tcPr>
            <w:tcW w:w="605"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790"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0"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kern w:val="0"/>
                <w:sz w:val="21"/>
                <w:szCs w:val="21"/>
                <w:highlight w:val="none"/>
              </w:rPr>
            </w:pPr>
          </w:p>
        </w:tc>
        <w:tc>
          <w:tcPr>
            <w:tcW w:w="765" w:type="pct"/>
            <w:noWrap/>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550118</w:t>
            </w:r>
          </w:p>
        </w:tc>
        <w:tc>
          <w:tcPr>
            <w:tcW w:w="2028"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摄影与摄像艺术</w:t>
            </w:r>
          </w:p>
        </w:tc>
        <w:tc>
          <w:tcPr>
            <w:tcW w:w="605"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w:t>
            </w:r>
          </w:p>
        </w:tc>
        <w:tc>
          <w:tcPr>
            <w:tcW w:w="790"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0" w:type="pct"/>
            <w:vMerge w:val="continue"/>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0"/>
                <w:sz w:val="21"/>
                <w:szCs w:val="21"/>
                <w:highlight w:val="none"/>
                <w:lang w:val="en-US" w:eastAsia="zh-CN"/>
              </w:rPr>
            </w:pPr>
          </w:p>
        </w:tc>
        <w:tc>
          <w:tcPr>
            <w:tcW w:w="765" w:type="pct"/>
            <w:noWrap/>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550106</w:t>
            </w:r>
          </w:p>
        </w:tc>
        <w:tc>
          <w:tcPr>
            <w:tcW w:w="2028"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环境艺术设计</w:t>
            </w:r>
          </w:p>
        </w:tc>
        <w:tc>
          <w:tcPr>
            <w:tcW w:w="605"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w:t>
            </w:r>
          </w:p>
        </w:tc>
        <w:tc>
          <w:tcPr>
            <w:tcW w:w="790"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0"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kern w:val="0"/>
                <w:sz w:val="21"/>
                <w:szCs w:val="21"/>
                <w:highlight w:val="none"/>
              </w:rPr>
            </w:pPr>
          </w:p>
        </w:tc>
        <w:tc>
          <w:tcPr>
            <w:tcW w:w="765" w:type="pct"/>
            <w:noWrap/>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440101</w:t>
            </w:r>
          </w:p>
        </w:tc>
        <w:tc>
          <w:tcPr>
            <w:tcW w:w="2028"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建筑设计</w:t>
            </w:r>
          </w:p>
        </w:tc>
        <w:tc>
          <w:tcPr>
            <w:tcW w:w="605"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w:t>
            </w:r>
          </w:p>
        </w:tc>
        <w:tc>
          <w:tcPr>
            <w:tcW w:w="790"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0"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kern w:val="0"/>
                <w:sz w:val="21"/>
                <w:szCs w:val="21"/>
                <w:highlight w:val="none"/>
              </w:rPr>
            </w:pPr>
          </w:p>
        </w:tc>
        <w:tc>
          <w:tcPr>
            <w:tcW w:w="765" w:type="pct"/>
            <w:noWrap/>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550114</w:t>
            </w:r>
          </w:p>
        </w:tc>
        <w:tc>
          <w:tcPr>
            <w:tcW w:w="2028"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室内艺术设计</w:t>
            </w:r>
          </w:p>
        </w:tc>
        <w:tc>
          <w:tcPr>
            <w:tcW w:w="605"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120</w:t>
            </w:r>
          </w:p>
        </w:tc>
        <w:tc>
          <w:tcPr>
            <w:tcW w:w="790"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0"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kern w:val="0"/>
                <w:sz w:val="21"/>
                <w:szCs w:val="21"/>
                <w:highlight w:val="none"/>
              </w:rPr>
            </w:pPr>
          </w:p>
        </w:tc>
        <w:tc>
          <w:tcPr>
            <w:tcW w:w="765" w:type="pct"/>
            <w:noWrap/>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550110</w:t>
            </w:r>
          </w:p>
        </w:tc>
        <w:tc>
          <w:tcPr>
            <w:tcW w:w="2028"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展示艺术设计</w:t>
            </w:r>
          </w:p>
        </w:tc>
        <w:tc>
          <w:tcPr>
            <w:tcW w:w="605"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w:t>
            </w:r>
          </w:p>
        </w:tc>
        <w:tc>
          <w:tcPr>
            <w:tcW w:w="790"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0"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kern w:val="0"/>
                <w:sz w:val="21"/>
                <w:szCs w:val="21"/>
                <w:highlight w:val="none"/>
                <w:lang w:val="en-US" w:eastAsia="zh-CN"/>
              </w:rPr>
            </w:pPr>
          </w:p>
        </w:tc>
        <w:tc>
          <w:tcPr>
            <w:tcW w:w="765" w:type="pct"/>
            <w:noWrap/>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550102</w:t>
            </w:r>
          </w:p>
        </w:tc>
        <w:tc>
          <w:tcPr>
            <w:tcW w:w="2028"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视觉传达设计</w:t>
            </w:r>
          </w:p>
        </w:tc>
        <w:tc>
          <w:tcPr>
            <w:tcW w:w="605"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80</w:t>
            </w:r>
          </w:p>
        </w:tc>
        <w:tc>
          <w:tcPr>
            <w:tcW w:w="790"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0"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kern w:val="0"/>
                <w:sz w:val="21"/>
                <w:szCs w:val="21"/>
                <w:highlight w:val="none"/>
              </w:rPr>
            </w:pPr>
          </w:p>
        </w:tc>
        <w:tc>
          <w:tcPr>
            <w:tcW w:w="765" w:type="pct"/>
            <w:noWrap/>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550113</w:t>
            </w:r>
          </w:p>
        </w:tc>
        <w:tc>
          <w:tcPr>
            <w:tcW w:w="2028"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广告艺术设计</w:t>
            </w:r>
          </w:p>
        </w:tc>
        <w:tc>
          <w:tcPr>
            <w:tcW w:w="605"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50</w:t>
            </w:r>
          </w:p>
        </w:tc>
        <w:tc>
          <w:tcPr>
            <w:tcW w:w="790"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0"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kern w:val="0"/>
                <w:sz w:val="21"/>
                <w:szCs w:val="21"/>
                <w:highlight w:val="none"/>
              </w:rPr>
            </w:pPr>
          </w:p>
        </w:tc>
        <w:tc>
          <w:tcPr>
            <w:tcW w:w="765" w:type="pct"/>
            <w:noWrap/>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550121</w:t>
            </w:r>
          </w:p>
        </w:tc>
        <w:tc>
          <w:tcPr>
            <w:tcW w:w="2028"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包装艺术设计</w:t>
            </w:r>
          </w:p>
        </w:tc>
        <w:tc>
          <w:tcPr>
            <w:tcW w:w="605"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w:t>
            </w:r>
          </w:p>
        </w:tc>
        <w:tc>
          <w:tcPr>
            <w:tcW w:w="790"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0"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kern w:val="0"/>
                <w:sz w:val="21"/>
                <w:szCs w:val="21"/>
                <w:highlight w:val="none"/>
              </w:rPr>
            </w:pPr>
          </w:p>
        </w:tc>
        <w:tc>
          <w:tcPr>
            <w:tcW w:w="765" w:type="pct"/>
            <w:noWrap/>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480201</w:t>
            </w:r>
          </w:p>
        </w:tc>
        <w:tc>
          <w:tcPr>
            <w:tcW w:w="2028"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包装工程技术</w:t>
            </w:r>
          </w:p>
        </w:tc>
        <w:tc>
          <w:tcPr>
            <w:tcW w:w="605"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w:t>
            </w:r>
          </w:p>
        </w:tc>
        <w:tc>
          <w:tcPr>
            <w:tcW w:w="790"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0" w:type="pct"/>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专业组二</w:t>
            </w:r>
          </w:p>
        </w:tc>
        <w:tc>
          <w:tcPr>
            <w:tcW w:w="765" w:type="pct"/>
            <w:noWrap/>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550105</w:t>
            </w:r>
          </w:p>
        </w:tc>
        <w:tc>
          <w:tcPr>
            <w:tcW w:w="2028"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rPr>
              <w:t>服装与服饰设计</w:t>
            </w:r>
          </w:p>
        </w:tc>
        <w:tc>
          <w:tcPr>
            <w:tcW w:w="605"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230</w:t>
            </w:r>
          </w:p>
        </w:tc>
        <w:tc>
          <w:tcPr>
            <w:tcW w:w="790"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0"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kern w:val="0"/>
                <w:sz w:val="21"/>
                <w:szCs w:val="21"/>
                <w:highlight w:val="none"/>
                <w:lang w:val="en-US" w:eastAsia="zh-CN"/>
              </w:rPr>
            </w:pPr>
          </w:p>
        </w:tc>
        <w:tc>
          <w:tcPr>
            <w:tcW w:w="765" w:type="pct"/>
            <w:noWrap/>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550125</w:t>
            </w:r>
          </w:p>
        </w:tc>
        <w:tc>
          <w:tcPr>
            <w:tcW w:w="2028"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rPr>
              <w:t>刺绣设计与工艺</w:t>
            </w:r>
          </w:p>
        </w:tc>
        <w:tc>
          <w:tcPr>
            <w:tcW w:w="605"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w:t>
            </w:r>
          </w:p>
        </w:tc>
        <w:tc>
          <w:tcPr>
            <w:tcW w:w="790"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0"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kern w:val="0"/>
                <w:sz w:val="21"/>
                <w:szCs w:val="21"/>
                <w:highlight w:val="none"/>
              </w:rPr>
            </w:pPr>
          </w:p>
        </w:tc>
        <w:tc>
          <w:tcPr>
            <w:tcW w:w="765" w:type="pct"/>
            <w:noWrap/>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550117</w:t>
            </w:r>
          </w:p>
        </w:tc>
        <w:tc>
          <w:tcPr>
            <w:tcW w:w="2028"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rPr>
              <w:t>人物形象设计</w:t>
            </w:r>
          </w:p>
        </w:tc>
        <w:tc>
          <w:tcPr>
            <w:tcW w:w="605"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790"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0"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kern w:val="0"/>
                <w:sz w:val="21"/>
                <w:szCs w:val="21"/>
                <w:highlight w:val="none"/>
              </w:rPr>
            </w:pPr>
          </w:p>
        </w:tc>
        <w:tc>
          <w:tcPr>
            <w:tcW w:w="765" w:type="pct"/>
            <w:noWrap/>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550120</w:t>
            </w:r>
          </w:p>
        </w:tc>
        <w:tc>
          <w:tcPr>
            <w:tcW w:w="2028"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rPr>
              <w:t>皮具艺术设计</w:t>
            </w:r>
          </w:p>
        </w:tc>
        <w:tc>
          <w:tcPr>
            <w:tcW w:w="605"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60</w:t>
            </w:r>
          </w:p>
        </w:tc>
        <w:tc>
          <w:tcPr>
            <w:tcW w:w="790"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0"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kern w:val="0"/>
                <w:sz w:val="21"/>
                <w:szCs w:val="21"/>
                <w:highlight w:val="none"/>
              </w:rPr>
            </w:pPr>
          </w:p>
        </w:tc>
        <w:tc>
          <w:tcPr>
            <w:tcW w:w="765" w:type="pct"/>
            <w:noWrap/>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480406</w:t>
            </w:r>
          </w:p>
        </w:tc>
        <w:tc>
          <w:tcPr>
            <w:tcW w:w="2028"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rPr>
              <w:t>纺织品设计</w:t>
            </w:r>
          </w:p>
        </w:tc>
        <w:tc>
          <w:tcPr>
            <w:tcW w:w="605"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790" w:type="pct"/>
            <w:noWrap/>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604" w:type="pct"/>
            <w:gridSpan w:val="3"/>
            <w:vAlign w:val="center"/>
          </w:tcPr>
          <w:p>
            <w:pPr>
              <w:keepNext w:val="0"/>
              <w:keepLines w:val="0"/>
              <w:pageBreakBefore w:val="0"/>
              <w:kinsoku/>
              <w:wordWrap/>
              <w:overflowPunct/>
              <w:topLinePunct w:val="0"/>
              <w:autoSpaceDE/>
              <w:autoSpaceDN/>
              <w:bidi w:val="0"/>
              <w:adjustRightInd/>
              <w:snapToGrid/>
              <w:spacing w:line="240" w:lineRule="auto"/>
              <w:ind w:firstLine="422" w:firstLineChars="200"/>
              <w:jc w:val="center"/>
              <w:rPr>
                <w:rFonts w:hint="eastAsia" w:ascii="仿宋" w:hAnsi="仿宋" w:eastAsia="仿宋" w:cs="仿宋"/>
                <w:b/>
                <w:color w:val="auto"/>
                <w:sz w:val="21"/>
                <w:szCs w:val="21"/>
                <w:highlight w:val="none"/>
                <w:lang w:val="en-US" w:eastAsia="zh-CN"/>
              </w:rPr>
            </w:pPr>
            <w:r>
              <w:rPr>
                <w:rFonts w:hint="eastAsia" w:ascii="仿宋" w:hAnsi="仿宋" w:eastAsia="仿宋" w:cs="仿宋"/>
                <w:b/>
                <w:bCs/>
                <w:color w:val="auto"/>
                <w:kern w:val="0"/>
                <w:sz w:val="21"/>
                <w:szCs w:val="21"/>
                <w:highlight w:val="none"/>
                <w:lang w:val="en-US" w:eastAsia="zh-CN" w:bidi="ar"/>
              </w:rPr>
              <w:t>单招总计划（</w:t>
            </w:r>
            <w:r>
              <w:rPr>
                <w:rFonts w:hint="eastAsia" w:ascii="仿宋" w:hAnsi="仿宋" w:eastAsia="仿宋" w:cs="仿宋"/>
                <w:b/>
                <w:bCs/>
                <w:color w:val="auto"/>
                <w:kern w:val="0"/>
                <w:sz w:val="21"/>
                <w:szCs w:val="21"/>
                <w:highlight w:val="none"/>
                <w:lang w:bidi="ar"/>
              </w:rPr>
              <w:t>以</w:t>
            </w:r>
            <w:r>
              <w:rPr>
                <w:rFonts w:hint="eastAsia" w:ascii="仿宋" w:hAnsi="仿宋" w:eastAsia="仿宋" w:cs="仿宋"/>
                <w:b/>
                <w:bCs/>
                <w:color w:val="auto"/>
                <w:kern w:val="0"/>
                <w:sz w:val="21"/>
                <w:szCs w:val="21"/>
                <w:highlight w:val="none"/>
                <w:lang w:val="en-US" w:eastAsia="zh-CN" w:bidi="ar"/>
              </w:rPr>
              <w:t>湖南</w:t>
            </w:r>
            <w:r>
              <w:rPr>
                <w:rFonts w:hint="eastAsia" w:ascii="仿宋" w:hAnsi="仿宋" w:eastAsia="仿宋" w:cs="仿宋"/>
                <w:b/>
                <w:bCs/>
                <w:color w:val="auto"/>
                <w:kern w:val="0"/>
                <w:sz w:val="21"/>
                <w:szCs w:val="21"/>
                <w:highlight w:val="none"/>
                <w:lang w:bidi="ar"/>
              </w:rPr>
              <w:t>省教育</w:t>
            </w:r>
            <w:r>
              <w:rPr>
                <w:rFonts w:hint="eastAsia" w:ascii="仿宋" w:hAnsi="仿宋" w:eastAsia="仿宋" w:cs="仿宋"/>
                <w:b/>
                <w:bCs/>
                <w:color w:val="auto"/>
                <w:kern w:val="0"/>
                <w:sz w:val="21"/>
                <w:szCs w:val="21"/>
                <w:highlight w:val="none"/>
                <w:lang w:val="en-US" w:eastAsia="zh-CN" w:bidi="ar"/>
              </w:rPr>
              <w:t>厅下达的</w:t>
            </w:r>
            <w:r>
              <w:rPr>
                <w:rFonts w:hint="eastAsia" w:ascii="仿宋" w:hAnsi="仿宋" w:eastAsia="仿宋" w:cs="仿宋"/>
                <w:b/>
                <w:bCs/>
                <w:color w:val="auto"/>
                <w:kern w:val="0"/>
                <w:sz w:val="21"/>
                <w:szCs w:val="21"/>
                <w:highlight w:val="none"/>
                <w:lang w:bidi="ar"/>
              </w:rPr>
              <w:t>计</w:t>
            </w:r>
            <w:r>
              <w:rPr>
                <w:rFonts w:hint="eastAsia" w:ascii="仿宋" w:hAnsi="仿宋" w:eastAsia="仿宋" w:cs="仿宋"/>
                <w:b/>
                <w:bCs/>
                <w:color w:val="auto"/>
                <w:kern w:val="0"/>
                <w:sz w:val="21"/>
                <w:szCs w:val="21"/>
                <w:highlight w:val="none"/>
                <w:lang w:val="en-US" w:eastAsia="zh-CN" w:bidi="ar"/>
              </w:rPr>
              <w:t>划</w:t>
            </w:r>
            <w:r>
              <w:rPr>
                <w:rFonts w:hint="eastAsia" w:ascii="仿宋" w:hAnsi="仿宋" w:eastAsia="仿宋" w:cs="仿宋"/>
                <w:b/>
                <w:bCs/>
                <w:color w:val="auto"/>
                <w:kern w:val="0"/>
                <w:sz w:val="21"/>
                <w:szCs w:val="21"/>
                <w:highlight w:val="none"/>
                <w:lang w:bidi="ar"/>
              </w:rPr>
              <w:t>为准</w:t>
            </w:r>
            <w:r>
              <w:rPr>
                <w:rFonts w:hint="eastAsia" w:ascii="仿宋" w:hAnsi="仿宋" w:eastAsia="仿宋" w:cs="仿宋"/>
                <w:b/>
                <w:bCs/>
                <w:color w:val="auto"/>
                <w:kern w:val="0"/>
                <w:sz w:val="21"/>
                <w:szCs w:val="21"/>
                <w:highlight w:val="none"/>
                <w:lang w:eastAsia="zh-CN" w:bidi="ar"/>
              </w:rPr>
              <w:t>）</w:t>
            </w:r>
          </w:p>
        </w:tc>
        <w:tc>
          <w:tcPr>
            <w:tcW w:w="605"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1000</w:t>
            </w:r>
          </w:p>
        </w:tc>
        <w:tc>
          <w:tcPr>
            <w:tcW w:w="790"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bCs/>
                <w:color w:val="auto"/>
                <w:kern w:val="0"/>
                <w:sz w:val="21"/>
                <w:szCs w:val="21"/>
                <w:highlight w:val="none"/>
                <w:lang w:bidi="ar"/>
              </w:rPr>
              <w:t>——</w:t>
            </w:r>
          </w:p>
        </w:tc>
      </w:tr>
    </w:tbl>
    <w:p>
      <w:pPr>
        <w:numPr>
          <w:ilvl w:val="0"/>
          <w:numId w:val="0"/>
        </w:numPr>
        <w:spacing w:before="312" w:beforeLines="100" w:after="156" w:afterLines="50" w:line="240" w:lineRule="auto"/>
        <w:ind w:firstLine="420" w:firstLineChars="200"/>
        <w:jc w:val="both"/>
        <w:rPr>
          <w:rFonts w:hint="eastAsia" w:ascii="仿宋" w:hAnsi="仿宋" w:eastAsia="仿宋" w:cs="仿宋"/>
          <w:b/>
          <w:bCs/>
          <w:color w:val="auto"/>
          <w:kern w:val="0"/>
          <w:sz w:val="21"/>
          <w:szCs w:val="21"/>
          <w:highlight w:val="none"/>
          <w:lang w:val="en-US" w:eastAsia="zh-CN" w:bidi="ar"/>
        </w:rPr>
      </w:pPr>
      <w:r>
        <w:rPr>
          <w:rFonts w:hint="eastAsia" w:ascii="仿宋" w:hAnsi="仿宋" w:eastAsia="仿宋" w:cs="宋体"/>
          <w:color w:val="auto"/>
          <w:kern w:val="0"/>
          <w:sz w:val="21"/>
          <w:szCs w:val="21"/>
          <w:highlight w:val="none"/>
          <w:lang w:val="en-US" w:eastAsia="zh-CN"/>
        </w:rPr>
        <w:t>注：服装与服饰设计、建筑设计、室内艺术设计、视觉传达设计、广告艺术设计专业均设有多个专业方向，入校后按专业方向培养。</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宋体"/>
          <w:b/>
          <w:color w:val="auto"/>
          <w:kern w:val="0"/>
          <w:sz w:val="32"/>
          <w:szCs w:val="32"/>
          <w:highlight w:val="none"/>
          <w:lang w:val="en-US" w:eastAsia="zh-CN"/>
        </w:rPr>
      </w:pPr>
      <w:r>
        <w:rPr>
          <w:rFonts w:hint="eastAsia" w:ascii="等线" w:hAnsi="等线" w:eastAsia="仿宋" w:cs="仿宋"/>
          <w:b/>
          <w:bCs/>
          <w:color w:val="auto"/>
          <w:sz w:val="32"/>
          <w:szCs w:val="32"/>
          <w:highlight w:val="none"/>
          <w:lang w:val="en-US" w:eastAsia="zh-CN"/>
        </w:rPr>
        <w:t xml:space="preserve">第十二条 </w:t>
      </w:r>
      <w:r>
        <w:rPr>
          <w:rFonts w:hint="eastAsia" w:ascii="等线" w:hAnsi="等线" w:eastAsia="仿宋" w:cs="仿宋"/>
          <w:color w:val="auto"/>
          <w:sz w:val="32"/>
          <w:szCs w:val="32"/>
          <w:highlight w:val="none"/>
          <w:u w:val="none"/>
          <w:lang w:val="en-US" w:eastAsia="zh-CN"/>
        </w:rPr>
        <w:t>我校</w:t>
      </w:r>
      <w:r>
        <w:rPr>
          <w:rFonts w:hint="eastAsia" w:ascii="等线" w:hAnsi="等线" w:eastAsia="仿宋" w:cs="仿宋"/>
          <w:color w:val="auto"/>
          <w:sz w:val="32"/>
          <w:szCs w:val="32"/>
          <w:highlight w:val="none"/>
          <w:u w:val="none"/>
        </w:rPr>
        <w:t>202</w:t>
      </w:r>
      <w:r>
        <w:rPr>
          <w:rFonts w:hint="eastAsia" w:ascii="等线" w:hAnsi="等线" w:eastAsia="仿宋" w:cs="仿宋"/>
          <w:color w:val="auto"/>
          <w:sz w:val="32"/>
          <w:szCs w:val="32"/>
          <w:highlight w:val="none"/>
          <w:u w:val="none"/>
          <w:lang w:val="en-US" w:eastAsia="zh-CN"/>
        </w:rPr>
        <w:t>4</w:t>
      </w:r>
      <w:r>
        <w:rPr>
          <w:rFonts w:hint="eastAsia" w:ascii="等线" w:hAnsi="等线" w:eastAsia="仿宋" w:cs="仿宋"/>
          <w:color w:val="auto"/>
          <w:sz w:val="32"/>
          <w:szCs w:val="32"/>
          <w:highlight w:val="none"/>
          <w:u w:val="none"/>
        </w:rPr>
        <w:t>年单招</w:t>
      </w:r>
      <w:r>
        <w:rPr>
          <w:rFonts w:hint="eastAsia" w:ascii="等线" w:hAnsi="等线" w:eastAsia="仿宋" w:cs="仿宋"/>
          <w:color w:val="auto"/>
          <w:sz w:val="32"/>
          <w:szCs w:val="32"/>
          <w:highlight w:val="none"/>
          <w:u w:val="none"/>
          <w:lang w:val="en-US" w:eastAsia="zh-CN"/>
        </w:rPr>
        <w:t>总</w:t>
      </w:r>
      <w:r>
        <w:rPr>
          <w:rFonts w:hint="eastAsia" w:ascii="等线" w:hAnsi="等线" w:eastAsia="仿宋" w:cs="仿宋"/>
          <w:color w:val="auto"/>
          <w:sz w:val="32"/>
          <w:szCs w:val="32"/>
          <w:highlight w:val="none"/>
          <w:u w:val="none"/>
        </w:rPr>
        <w:t>计划数为</w:t>
      </w:r>
      <w:r>
        <w:rPr>
          <w:rFonts w:hint="eastAsia" w:ascii="等线" w:hAnsi="等线" w:eastAsia="仿宋" w:cs="仿宋"/>
          <w:color w:val="auto"/>
          <w:sz w:val="32"/>
          <w:szCs w:val="32"/>
          <w:highlight w:val="none"/>
          <w:u w:val="none"/>
          <w:lang w:val="en-US" w:eastAsia="zh-CN"/>
        </w:rPr>
        <w:t>1000</w:t>
      </w:r>
      <w:r>
        <w:rPr>
          <w:rFonts w:hint="eastAsia" w:ascii="等线" w:hAnsi="等线" w:eastAsia="仿宋" w:cs="仿宋"/>
          <w:color w:val="auto"/>
          <w:sz w:val="32"/>
          <w:szCs w:val="32"/>
          <w:highlight w:val="none"/>
          <w:u w:val="none"/>
        </w:rPr>
        <w:t>人</w:t>
      </w:r>
      <w:r>
        <w:rPr>
          <w:rFonts w:hint="eastAsia" w:ascii="等线" w:hAnsi="等线" w:eastAsia="仿宋" w:cs="仿宋"/>
          <w:color w:val="auto"/>
          <w:sz w:val="32"/>
          <w:szCs w:val="32"/>
          <w:highlight w:val="none"/>
          <w:u w:val="none"/>
          <w:lang w:eastAsia="zh-CN"/>
        </w:rPr>
        <w:t>，其中包</w:t>
      </w:r>
      <w:r>
        <w:rPr>
          <w:rFonts w:hint="eastAsia" w:ascii="等线" w:hAnsi="等线" w:eastAsia="仿宋" w:cs="仿宋"/>
          <w:color w:val="auto"/>
          <w:sz w:val="32"/>
          <w:szCs w:val="32"/>
          <w:highlight w:val="none"/>
          <w:u w:val="none"/>
          <w:lang w:val="en-US" w:eastAsia="zh-CN"/>
        </w:rPr>
        <w:t>含单列计划的退役军人10人、体育特长生20人。</w:t>
      </w:r>
      <w:r>
        <w:rPr>
          <w:rFonts w:hint="eastAsia" w:ascii="等线" w:hAnsi="等线" w:eastAsia="仿宋" w:cs="仿宋"/>
          <w:color w:val="auto"/>
          <w:sz w:val="32"/>
          <w:szCs w:val="32"/>
          <w:highlight w:val="none"/>
          <w:u w:val="none"/>
          <w:lang w:eastAsia="zh-CN"/>
        </w:rPr>
        <w:t>本</w:t>
      </w:r>
      <w:r>
        <w:rPr>
          <w:rFonts w:hint="eastAsia" w:ascii="等线" w:hAnsi="等线" w:eastAsia="仿宋" w:cs="仿宋"/>
          <w:color w:val="auto"/>
          <w:sz w:val="32"/>
          <w:szCs w:val="32"/>
          <w:highlight w:val="none"/>
          <w:lang w:eastAsia="zh-CN"/>
        </w:rPr>
        <w:t>校</w:t>
      </w:r>
      <w:r>
        <w:rPr>
          <w:rFonts w:hint="eastAsia" w:ascii="等线" w:hAnsi="等线" w:eastAsia="仿宋" w:cs="仿宋"/>
          <w:color w:val="auto"/>
          <w:sz w:val="32"/>
          <w:szCs w:val="32"/>
          <w:highlight w:val="none"/>
          <w:lang w:val="en-US" w:eastAsia="zh-CN"/>
        </w:rPr>
        <w:t>2024年招生专业共 22个。</w:t>
      </w:r>
      <w:r>
        <w:rPr>
          <w:rFonts w:hint="eastAsia" w:ascii="等线" w:hAnsi="等线" w:eastAsia="仿宋" w:cs="仿宋"/>
          <w:color w:val="auto"/>
          <w:sz w:val="32"/>
          <w:szCs w:val="32"/>
          <w:highlight w:val="none"/>
        </w:rPr>
        <w:t>分专业</w:t>
      </w:r>
      <w:r>
        <w:rPr>
          <w:rFonts w:hint="eastAsia" w:ascii="等线" w:hAnsi="等线" w:eastAsia="仿宋" w:cs="仿宋"/>
          <w:color w:val="auto"/>
          <w:sz w:val="32"/>
          <w:szCs w:val="32"/>
          <w:highlight w:val="none"/>
          <w:lang w:eastAsia="zh-CN"/>
        </w:rPr>
        <w:t>单招</w:t>
      </w:r>
      <w:r>
        <w:rPr>
          <w:rFonts w:hint="eastAsia" w:ascii="等线" w:hAnsi="等线" w:eastAsia="仿宋" w:cs="仿宋"/>
          <w:color w:val="auto"/>
          <w:sz w:val="32"/>
          <w:szCs w:val="32"/>
          <w:highlight w:val="none"/>
        </w:rPr>
        <w:t>计划及学费标准</w:t>
      </w:r>
      <w:r>
        <w:rPr>
          <w:rFonts w:hint="eastAsia" w:ascii="等线" w:hAnsi="等线" w:eastAsia="仿宋" w:cs="仿宋"/>
          <w:color w:val="auto"/>
          <w:sz w:val="32"/>
          <w:szCs w:val="32"/>
          <w:highlight w:val="none"/>
          <w:lang w:val="en-US" w:eastAsia="zh-CN"/>
        </w:rPr>
        <w:t>见前</w:t>
      </w:r>
      <w:r>
        <w:rPr>
          <w:rFonts w:hint="eastAsia" w:ascii="等线" w:hAnsi="等线" w:eastAsia="仿宋" w:cs="仿宋"/>
          <w:color w:val="auto"/>
          <w:sz w:val="32"/>
          <w:szCs w:val="32"/>
          <w:highlight w:val="none"/>
        </w:rPr>
        <w:t>表，各专业最终学费标准以2</w:t>
      </w:r>
      <w:r>
        <w:rPr>
          <w:rFonts w:ascii="等线" w:hAnsi="等线" w:eastAsia="仿宋" w:cs="仿宋"/>
          <w:color w:val="auto"/>
          <w:sz w:val="32"/>
          <w:szCs w:val="32"/>
          <w:highlight w:val="none"/>
        </w:rPr>
        <w:t>02</w:t>
      </w:r>
      <w:r>
        <w:rPr>
          <w:rFonts w:hint="eastAsia" w:ascii="等线" w:hAnsi="等线" w:eastAsia="仿宋" w:cs="仿宋"/>
          <w:color w:val="auto"/>
          <w:sz w:val="32"/>
          <w:szCs w:val="32"/>
          <w:highlight w:val="none"/>
          <w:lang w:val="en-US" w:eastAsia="zh-CN"/>
        </w:rPr>
        <w:t>4</w:t>
      </w:r>
      <w:r>
        <w:rPr>
          <w:rFonts w:hint="eastAsia" w:ascii="等线" w:hAnsi="等线" w:eastAsia="仿宋" w:cs="仿宋"/>
          <w:color w:val="auto"/>
          <w:sz w:val="32"/>
          <w:szCs w:val="32"/>
          <w:highlight w:val="none"/>
        </w:rPr>
        <w:t>年湖南省物价主管部门审核为准。</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宋体"/>
          <w:color w:val="auto"/>
          <w:kern w:val="0"/>
          <w:sz w:val="32"/>
          <w:szCs w:val="32"/>
          <w:highlight w:val="none"/>
          <w:lang w:val="en-US" w:eastAsia="zh-CN"/>
        </w:rPr>
      </w:pPr>
      <w:r>
        <w:rPr>
          <w:rFonts w:hint="eastAsia" w:ascii="等线" w:hAnsi="等线" w:eastAsia="仿宋" w:cs="仿宋"/>
          <w:b/>
          <w:bCs/>
          <w:color w:val="auto"/>
          <w:sz w:val="32"/>
          <w:szCs w:val="32"/>
          <w:highlight w:val="none"/>
          <w:lang w:val="en-US" w:eastAsia="zh-CN"/>
        </w:rPr>
        <w:t xml:space="preserve">第十三条  </w:t>
      </w:r>
      <w:r>
        <w:rPr>
          <w:rFonts w:hint="eastAsia" w:ascii="仿宋" w:hAnsi="仿宋" w:eastAsia="仿宋" w:cs="宋体"/>
          <w:color w:val="auto"/>
          <w:kern w:val="0"/>
          <w:sz w:val="32"/>
          <w:szCs w:val="32"/>
          <w:highlight w:val="none"/>
          <w:lang w:val="en-US" w:eastAsia="zh-CN"/>
        </w:rPr>
        <w:t>单</w:t>
      </w:r>
      <w:r>
        <w:rPr>
          <w:rFonts w:hint="eastAsia" w:ascii="仿宋" w:hAnsi="仿宋" w:eastAsia="仿宋" w:cs="宋体"/>
          <w:color w:val="auto"/>
          <w:kern w:val="0"/>
          <w:sz w:val="32"/>
          <w:szCs w:val="32"/>
          <w:highlight w:val="none"/>
        </w:rPr>
        <w:t>列计划</w:t>
      </w:r>
      <w:r>
        <w:rPr>
          <w:rFonts w:hint="eastAsia" w:ascii="仿宋" w:hAnsi="仿宋" w:eastAsia="仿宋" w:cs="宋体"/>
          <w:color w:val="auto"/>
          <w:kern w:val="0"/>
          <w:sz w:val="32"/>
          <w:szCs w:val="32"/>
          <w:highlight w:val="none"/>
          <w:lang w:val="en-US" w:eastAsia="zh-CN"/>
        </w:rPr>
        <w:t>及专业说明。根据省教育厅政策规定，单列计划纳入我校单招总计划，且均包含在各相关专业的招生计划内，未录满的计划转为普通类计划。</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宋体"/>
          <w:color w:val="auto"/>
          <w:kern w:val="0"/>
          <w:sz w:val="32"/>
          <w:szCs w:val="32"/>
          <w:highlight w:val="none"/>
          <w:lang w:val="en-US" w:eastAsia="zh-CN"/>
        </w:rPr>
      </w:pPr>
      <w:r>
        <w:rPr>
          <w:rFonts w:hint="eastAsia" w:ascii="仿宋" w:hAnsi="仿宋" w:eastAsia="仿宋" w:cs="宋体"/>
          <w:color w:val="auto"/>
          <w:kern w:val="0"/>
          <w:sz w:val="32"/>
          <w:szCs w:val="32"/>
          <w:highlight w:val="none"/>
          <w:lang w:val="en-US" w:eastAsia="zh-CN"/>
        </w:rPr>
        <w:t>1</w:t>
      </w:r>
      <w:r>
        <w:rPr>
          <w:rFonts w:hint="eastAsia" w:ascii="仿宋" w:hAnsi="仿宋" w:eastAsia="仿宋" w:cs="仿宋"/>
          <w:color w:val="auto"/>
          <w:sz w:val="32"/>
          <w:szCs w:val="32"/>
          <w:highlight w:val="none"/>
          <w:lang w:val="en-US" w:eastAsia="zh-CN"/>
        </w:rPr>
        <w:t>.</w:t>
      </w:r>
      <w:r>
        <w:rPr>
          <w:rFonts w:hint="eastAsia" w:ascii="仿宋" w:hAnsi="仿宋" w:eastAsia="仿宋" w:cs="宋体"/>
          <w:color w:val="auto"/>
          <w:kern w:val="0"/>
          <w:sz w:val="32"/>
          <w:szCs w:val="32"/>
          <w:highlight w:val="none"/>
          <w:lang w:val="en-US" w:eastAsia="zh-CN"/>
        </w:rPr>
        <w:t>退役军人计划</w:t>
      </w:r>
      <w:r>
        <w:rPr>
          <w:rFonts w:hint="eastAsia" w:ascii="等线" w:hAnsi="等线" w:eastAsia="仿宋" w:cs="仿宋"/>
          <w:color w:val="auto"/>
          <w:sz w:val="32"/>
          <w:szCs w:val="32"/>
          <w:highlight w:val="none"/>
          <w:u w:val="none"/>
          <w:lang w:val="en-US" w:eastAsia="zh-CN"/>
        </w:rPr>
        <w:t>10人，考生</w:t>
      </w:r>
      <w:r>
        <w:rPr>
          <w:rFonts w:hint="eastAsia" w:ascii="仿宋" w:hAnsi="仿宋" w:eastAsia="仿宋" w:cs="宋体"/>
          <w:color w:val="auto"/>
          <w:kern w:val="0"/>
          <w:sz w:val="32"/>
          <w:szCs w:val="32"/>
          <w:highlight w:val="none"/>
          <w:lang w:val="en-US" w:eastAsia="zh-CN"/>
        </w:rPr>
        <w:t>可在上表</w:t>
      </w:r>
      <w:r>
        <w:rPr>
          <w:rFonts w:hint="eastAsia" w:ascii="仿宋" w:hAnsi="仿宋" w:eastAsia="仿宋" w:cs="宋体"/>
          <w:color w:val="auto"/>
          <w:kern w:val="0"/>
          <w:sz w:val="32"/>
          <w:szCs w:val="32"/>
          <w:highlight w:val="none"/>
          <w:u w:val="none"/>
          <w:lang w:val="en-US" w:eastAsia="zh-CN"/>
        </w:rPr>
        <w:t>专业范围内自行选择专业报考，但每个专业最多录取2人</w:t>
      </w:r>
      <w:r>
        <w:rPr>
          <w:rFonts w:hint="eastAsia" w:ascii="仿宋" w:hAnsi="仿宋" w:eastAsia="仿宋" w:cs="宋体"/>
          <w:color w:val="auto"/>
          <w:kern w:val="0"/>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等线" w:hAnsi="等线" w:eastAsia="仿宋" w:cs="宋体"/>
          <w:color w:val="auto"/>
          <w:kern w:val="0"/>
          <w:sz w:val="32"/>
          <w:szCs w:val="32"/>
          <w:highlight w:val="none"/>
          <w:lang w:eastAsia="zh-CN"/>
        </w:rPr>
      </w:pPr>
      <w:r>
        <w:rPr>
          <w:rFonts w:hint="eastAsia" w:ascii="仿宋" w:hAnsi="仿宋" w:eastAsia="仿宋" w:cs="宋体"/>
          <w:color w:val="auto"/>
          <w:kern w:val="0"/>
          <w:sz w:val="32"/>
          <w:szCs w:val="32"/>
          <w:highlight w:val="none"/>
          <w:lang w:val="en-US" w:eastAsia="zh-CN"/>
        </w:rPr>
        <w:t>2</w:t>
      </w:r>
      <w:r>
        <w:rPr>
          <w:rFonts w:hint="eastAsia" w:ascii="仿宋" w:hAnsi="仿宋" w:eastAsia="仿宋" w:cs="仿宋"/>
          <w:color w:val="auto"/>
          <w:sz w:val="32"/>
          <w:szCs w:val="32"/>
          <w:highlight w:val="none"/>
          <w:lang w:val="en-US" w:eastAsia="zh-CN"/>
        </w:rPr>
        <w:t>.</w:t>
      </w:r>
      <w:r>
        <w:rPr>
          <w:rFonts w:hint="eastAsia" w:ascii="等线" w:hAnsi="等线" w:eastAsia="仿宋" w:cs="宋体"/>
          <w:color w:val="auto"/>
          <w:kern w:val="0"/>
          <w:sz w:val="32"/>
          <w:szCs w:val="32"/>
          <w:highlight w:val="none"/>
          <w:lang w:val="en-US" w:eastAsia="zh-CN"/>
        </w:rPr>
        <w:t>体育特长生</w:t>
      </w:r>
      <w:r>
        <w:rPr>
          <w:rFonts w:hint="eastAsia" w:ascii="等线" w:hAnsi="等线" w:eastAsia="仿宋" w:cs="宋体"/>
          <w:color w:val="auto"/>
          <w:kern w:val="0"/>
          <w:sz w:val="32"/>
          <w:szCs w:val="32"/>
          <w:highlight w:val="none"/>
        </w:rPr>
        <w:t>招生计划</w:t>
      </w:r>
      <w:r>
        <w:rPr>
          <w:rFonts w:hint="eastAsia" w:ascii="等线" w:hAnsi="等线" w:eastAsia="仿宋" w:cs="仿宋"/>
          <w:color w:val="auto"/>
          <w:sz w:val="32"/>
          <w:szCs w:val="32"/>
          <w:highlight w:val="none"/>
          <w:u w:val="none"/>
          <w:lang w:val="en-US" w:eastAsia="zh-CN"/>
        </w:rPr>
        <w:t>20</w:t>
      </w:r>
      <w:r>
        <w:rPr>
          <w:rFonts w:hint="eastAsia" w:ascii="等线" w:hAnsi="等线" w:eastAsia="仿宋" w:cs="宋体"/>
          <w:color w:val="auto"/>
          <w:kern w:val="0"/>
          <w:sz w:val="32"/>
          <w:szCs w:val="32"/>
          <w:highlight w:val="none"/>
          <w:u w:val="none"/>
        </w:rPr>
        <w:t>人</w:t>
      </w:r>
      <w:r>
        <w:rPr>
          <w:rFonts w:hint="eastAsia" w:ascii="等线" w:hAnsi="等线" w:eastAsia="仿宋" w:cs="宋体"/>
          <w:color w:val="auto"/>
          <w:kern w:val="0"/>
          <w:sz w:val="32"/>
          <w:szCs w:val="32"/>
          <w:highlight w:val="none"/>
          <w:lang w:eastAsia="zh-CN"/>
        </w:rPr>
        <w:t>，</w:t>
      </w:r>
      <w:r>
        <w:rPr>
          <w:rFonts w:hint="eastAsia" w:ascii="等线" w:hAnsi="等线" w:eastAsia="仿宋" w:cs="仿宋"/>
          <w:color w:val="auto"/>
          <w:sz w:val="32"/>
          <w:szCs w:val="32"/>
          <w:highlight w:val="none"/>
          <w:lang w:val="en-US" w:eastAsia="zh-CN"/>
        </w:rPr>
        <w:t>考生</w:t>
      </w:r>
      <w:r>
        <w:rPr>
          <w:rFonts w:hint="eastAsia" w:ascii="仿宋" w:hAnsi="仿宋" w:eastAsia="仿宋" w:cs="宋体"/>
          <w:color w:val="auto"/>
          <w:kern w:val="0"/>
          <w:sz w:val="32"/>
          <w:szCs w:val="32"/>
          <w:highlight w:val="none"/>
          <w:lang w:val="en-US" w:eastAsia="zh-CN"/>
        </w:rPr>
        <w:t>可在上表专业范围内</w:t>
      </w:r>
      <w:r>
        <w:rPr>
          <w:rFonts w:hint="eastAsia" w:ascii="等线" w:hAnsi="等线" w:eastAsia="仿宋" w:cs="宋体"/>
          <w:color w:val="auto"/>
          <w:kern w:val="0"/>
          <w:sz w:val="32"/>
          <w:szCs w:val="32"/>
          <w:highlight w:val="none"/>
        </w:rPr>
        <w:t>自行选择专业报考</w:t>
      </w:r>
      <w:r>
        <w:rPr>
          <w:rFonts w:hint="eastAsia" w:ascii="等线" w:hAnsi="等线" w:eastAsia="仿宋" w:cs="宋体"/>
          <w:color w:val="auto"/>
          <w:kern w:val="0"/>
          <w:sz w:val="32"/>
          <w:szCs w:val="32"/>
          <w:highlight w:val="none"/>
          <w:lang w:eastAsia="zh-CN"/>
        </w:rPr>
        <w:t>，但每个专业最多录取</w:t>
      </w:r>
      <w:r>
        <w:rPr>
          <w:rFonts w:hint="eastAsia" w:ascii="等线" w:hAnsi="等线" w:eastAsia="仿宋" w:cs="宋体"/>
          <w:color w:val="auto"/>
          <w:kern w:val="0"/>
          <w:sz w:val="32"/>
          <w:szCs w:val="32"/>
          <w:highlight w:val="none"/>
          <w:lang w:val="en-US" w:eastAsia="zh-CN"/>
        </w:rPr>
        <w:t>2</w:t>
      </w:r>
      <w:r>
        <w:rPr>
          <w:rFonts w:hint="eastAsia" w:ascii="等线" w:hAnsi="等线" w:eastAsia="仿宋" w:cs="宋体"/>
          <w:color w:val="auto"/>
          <w:kern w:val="0"/>
          <w:sz w:val="32"/>
          <w:szCs w:val="32"/>
          <w:highlight w:val="none"/>
          <w:u w:val="none"/>
          <w:lang w:val="en-US" w:eastAsia="zh-CN"/>
        </w:rPr>
        <w:t>人</w:t>
      </w:r>
      <w:r>
        <w:rPr>
          <w:rFonts w:hint="eastAsia" w:ascii="等线" w:hAnsi="等线" w:eastAsia="仿宋" w:cs="宋体"/>
          <w:color w:val="auto"/>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auto"/>
          <w:sz w:val="32"/>
          <w:szCs w:val="32"/>
          <w:highlight w:val="none"/>
          <w:u w:val="none"/>
          <w:lang w:val="en-US" w:eastAsia="zh-CN"/>
        </w:rPr>
      </w:pPr>
      <w:r>
        <w:rPr>
          <w:rFonts w:hint="eastAsia" w:ascii="等线" w:hAnsi="等线" w:eastAsia="仿宋" w:cs="宋体"/>
          <w:b/>
          <w:bCs/>
          <w:color w:val="auto"/>
          <w:kern w:val="0"/>
          <w:sz w:val="32"/>
          <w:szCs w:val="32"/>
          <w:highlight w:val="none"/>
          <w:lang w:val="en-US" w:eastAsia="zh-CN"/>
        </w:rPr>
        <w:t>第十四条</w:t>
      </w:r>
      <w:r>
        <w:rPr>
          <w:rFonts w:hint="eastAsia" w:ascii="等线" w:hAnsi="等线" w:eastAsia="仿宋" w:cs="宋体"/>
          <w:color w:val="auto"/>
          <w:kern w:val="0"/>
          <w:sz w:val="32"/>
          <w:szCs w:val="32"/>
          <w:highlight w:val="none"/>
          <w:lang w:val="en-US" w:eastAsia="zh-CN"/>
        </w:rPr>
        <w:t xml:space="preserve"> 学校在</w:t>
      </w:r>
      <w:r>
        <w:rPr>
          <w:rFonts w:hint="eastAsia" w:ascii="等线" w:hAnsi="等线" w:eastAsia="仿宋" w:cs="宋体"/>
          <w:color w:val="auto"/>
          <w:kern w:val="0"/>
          <w:sz w:val="32"/>
          <w:szCs w:val="32"/>
          <w:highlight w:val="none"/>
          <w:lang w:eastAsia="zh-CN"/>
        </w:rPr>
        <w:t>考试结束后，以实际参考人数为基数，按比例确定各专业不同类别考生的计划数。</w:t>
      </w:r>
      <w:r>
        <w:rPr>
          <w:rFonts w:hint="eastAsia" w:ascii="等线" w:hAnsi="等线" w:eastAsia="仿宋" w:cs="宋体"/>
          <w:color w:val="auto"/>
          <w:kern w:val="0"/>
          <w:sz w:val="32"/>
          <w:szCs w:val="32"/>
          <w:highlight w:val="none"/>
          <w:lang w:val="en-US" w:eastAsia="zh-CN"/>
        </w:rPr>
        <w:t>学校</w:t>
      </w:r>
      <w:r>
        <w:rPr>
          <w:rFonts w:hint="eastAsia" w:ascii="等线" w:hAnsi="等线" w:eastAsia="仿宋" w:cs="宋体"/>
          <w:color w:val="auto"/>
          <w:kern w:val="0"/>
          <w:sz w:val="32"/>
          <w:szCs w:val="32"/>
          <w:highlight w:val="none"/>
        </w:rPr>
        <w:t>各专业各类别计划</w:t>
      </w:r>
      <w:r>
        <w:rPr>
          <w:rFonts w:hint="eastAsia" w:ascii="等线" w:hAnsi="等线" w:eastAsia="仿宋" w:cs="宋体"/>
          <w:color w:val="auto"/>
          <w:kern w:val="0"/>
          <w:sz w:val="32"/>
          <w:szCs w:val="32"/>
          <w:highlight w:val="none"/>
          <w:lang w:val="en-US" w:eastAsia="zh-CN"/>
        </w:rPr>
        <w:t>数</w:t>
      </w:r>
      <w:r>
        <w:rPr>
          <w:rFonts w:hint="eastAsia" w:ascii="等线" w:hAnsi="等线" w:eastAsia="仿宋" w:cs="宋体"/>
          <w:color w:val="auto"/>
          <w:kern w:val="0"/>
          <w:sz w:val="32"/>
          <w:szCs w:val="32"/>
          <w:highlight w:val="none"/>
        </w:rPr>
        <w:t>确定并公布后，一律不调整和追加</w:t>
      </w:r>
      <w:r>
        <w:rPr>
          <w:rFonts w:hint="eastAsia" w:ascii="等线" w:hAnsi="等线" w:eastAsia="仿宋" w:cs="宋体"/>
          <w:color w:val="auto"/>
          <w:kern w:val="0"/>
          <w:sz w:val="32"/>
          <w:szCs w:val="32"/>
          <w:highlight w:val="none"/>
          <w:lang w:eastAsia="zh-CN"/>
        </w:rPr>
        <w:t>。单招未完成的计划转为统招计划使用。</w:t>
      </w:r>
    </w:p>
    <w:p>
      <w:pPr>
        <w:numPr>
          <w:ilvl w:val="0"/>
          <w:numId w:val="2"/>
        </w:numPr>
        <w:spacing w:before="312" w:beforeLines="100" w:after="156" w:afterLines="50" w:line="240" w:lineRule="auto"/>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lang w:val="en-US" w:eastAsia="zh-CN"/>
        </w:rPr>
        <w:t>单招考试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ascii="等线" w:hAnsi="等线" w:eastAsia="仿宋" w:cs="仿宋"/>
          <w:color w:val="auto"/>
          <w:sz w:val="32"/>
          <w:szCs w:val="32"/>
          <w:highlight w:val="none"/>
        </w:rPr>
      </w:pPr>
      <w:r>
        <w:rPr>
          <w:rFonts w:hint="eastAsia" w:ascii="等线" w:hAnsi="等线" w:eastAsia="仿宋" w:cs="仿宋"/>
          <w:b/>
          <w:bCs/>
          <w:color w:val="auto"/>
          <w:sz w:val="32"/>
          <w:szCs w:val="32"/>
          <w:highlight w:val="none"/>
          <w:lang w:val="en-US" w:eastAsia="zh-CN"/>
        </w:rPr>
        <w:t xml:space="preserve">第十五条 </w:t>
      </w:r>
      <w:r>
        <w:rPr>
          <w:rFonts w:hint="eastAsia" w:ascii="等线" w:hAnsi="等线" w:eastAsia="仿宋" w:cs="仿宋"/>
          <w:color w:val="auto"/>
          <w:sz w:val="32"/>
          <w:szCs w:val="32"/>
          <w:highlight w:val="none"/>
          <w:lang w:val="en-US" w:eastAsia="zh-CN"/>
        </w:rPr>
        <w:t>学</w:t>
      </w:r>
      <w:r>
        <w:rPr>
          <w:rFonts w:hint="eastAsia" w:ascii="等线" w:hAnsi="等线" w:eastAsia="仿宋" w:cs="仿宋"/>
          <w:color w:val="auto"/>
          <w:sz w:val="32"/>
          <w:szCs w:val="32"/>
          <w:highlight w:val="none"/>
        </w:rPr>
        <w:t>校将本着公平、公正、择优录取的原则，按照国家教育考试相关规定，在省教育厅、省教育考试院的指导和监督下组织单</w:t>
      </w:r>
      <w:r>
        <w:rPr>
          <w:rFonts w:hint="eastAsia" w:ascii="等线" w:hAnsi="等线" w:eastAsia="仿宋" w:cs="仿宋"/>
          <w:color w:val="auto"/>
          <w:sz w:val="32"/>
          <w:szCs w:val="32"/>
          <w:highlight w:val="none"/>
          <w:lang w:val="en-US" w:eastAsia="zh-CN"/>
        </w:rPr>
        <w:t>招考试的相关</w:t>
      </w:r>
      <w:r>
        <w:rPr>
          <w:rFonts w:hint="eastAsia" w:ascii="等线" w:hAnsi="等线" w:eastAsia="仿宋" w:cs="仿宋"/>
          <w:color w:val="auto"/>
          <w:sz w:val="32"/>
          <w:szCs w:val="32"/>
          <w:highlight w:val="none"/>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等线" w:hAnsi="等线" w:eastAsia="仿宋" w:cs="仿宋"/>
          <w:color w:val="auto"/>
          <w:sz w:val="32"/>
          <w:szCs w:val="32"/>
          <w:highlight w:val="none"/>
        </w:rPr>
      </w:pPr>
      <w:r>
        <w:rPr>
          <w:rFonts w:hint="eastAsia" w:ascii="等线" w:hAnsi="等线" w:eastAsia="仿宋" w:cs="仿宋"/>
          <w:b/>
          <w:bCs/>
          <w:color w:val="auto"/>
          <w:sz w:val="32"/>
          <w:szCs w:val="32"/>
          <w:highlight w:val="none"/>
          <w:lang w:eastAsia="zh-CN"/>
        </w:rPr>
        <w:t>第十六条</w:t>
      </w:r>
      <w:r>
        <w:rPr>
          <w:rFonts w:hint="eastAsia" w:ascii="等线" w:hAnsi="等线" w:eastAsia="仿宋" w:cs="仿宋"/>
          <w:b/>
          <w:bCs/>
          <w:color w:val="auto"/>
          <w:sz w:val="32"/>
          <w:szCs w:val="32"/>
          <w:highlight w:val="none"/>
          <w:lang w:val="en-US" w:eastAsia="zh-CN"/>
        </w:rPr>
        <w:t xml:space="preserve"> </w:t>
      </w:r>
      <w:r>
        <w:rPr>
          <w:rFonts w:hint="eastAsia" w:ascii="等线" w:hAnsi="等线" w:eastAsia="仿宋" w:cs="仿宋"/>
          <w:color w:val="auto"/>
          <w:sz w:val="32"/>
          <w:szCs w:val="32"/>
          <w:highlight w:val="none"/>
        </w:rPr>
        <w:t>参加</w:t>
      </w:r>
      <w:r>
        <w:rPr>
          <w:rFonts w:hint="eastAsia" w:ascii="等线" w:hAnsi="等线" w:eastAsia="仿宋" w:cs="仿宋"/>
          <w:color w:val="auto"/>
          <w:sz w:val="32"/>
          <w:szCs w:val="32"/>
          <w:highlight w:val="none"/>
          <w:lang w:val="en-US" w:eastAsia="zh-CN"/>
        </w:rPr>
        <w:t>学</w:t>
      </w:r>
      <w:r>
        <w:rPr>
          <w:rFonts w:hint="eastAsia" w:ascii="等线" w:hAnsi="等线" w:eastAsia="仿宋" w:cs="仿宋"/>
          <w:color w:val="auto"/>
          <w:sz w:val="32"/>
          <w:szCs w:val="32"/>
          <w:highlight w:val="none"/>
        </w:rPr>
        <w:t>校今年单招的考生分为</w:t>
      </w:r>
      <w:r>
        <w:rPr>
          <w:rFonts w:hint="eastAsia" w:ascii="等线" w:hAnsi="等线" w:eastAsia="仿宋" w:cs="仿宋"/>
          <w:color w:val="auto"/>
          <w:sz w:val="32"/>
          <w:szCs w:val="32"/>
          <w:highlight w:val="none"/>
          <w:u w:val="none"/>
          <w:lang w:val="en-US" w:eastAsia="zh-CN"/>
        </w:rPr>
        <w:t>4个</w:t>
      </w:r>
      <w:r>
        <w:rPr>
          <w:rFonts w:hint="eastAsia" w:ascii="等线" w:hAnsi="等线" w:eastAsia="仿宋" w:cs="仿宋"/>
          <w:color w:val="auto"/>
          <w:sz w:val="32"/>
          <w:szCs w:val="32"/>
          <w:highlight w:val="none"/>
        </w:rPr>
        <w:t>大类。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val="0"/>
          <w:bCs w:val="0"/>
          <w:color w:val="auto"/>
          <w:sz w:val="32"/>
          <w:szCs w:val="32"/>
          <w:highlight w:val="none"/>
          <w:lang w:val="en-US" w:eastAsia="zh-CN"/>
        </w:rPr>
        <w:t>A</w:t>
      </w:r>
      <w:r>
        <w:rPr>
          <w:rFonts w:hint="eastAsia" w:ascii="仿宋" w:hAnsi="仿宋" w:eastAsia="仿宋" w:cs="仿宋"/>
          <w:color w:val="auto"/>
          <w:sz w:val="32"/>
          <w:szCs w:val="32"/>
          <w:highlight w:val="none"/>
          <w:lang w:val="en-US" w:eastAsia="zh-CN"/>
        </w:rPr>
        <w:t>类：</w:t>
      </w:r>
      <w:r>
        <w:rPr>
          <w:rFonts w:hint="eastAsia" w:ascii="仿宋" w:hAnsi="仿宋" w:eastAsia="仿宋" w:cs="仿宋"/>
          <w:color w:val="auto"/>
          <w:sz w:val="32"/>
          <w:szCs w:val="32"/>
          <w:highlight w:val="none"/>
        </w:rPr>
        <w:t>应届普通高中毕业考生（具有2023年普通高中学业水平合格性考试有效成绩）</w:t>
      </w:r>
      <w:r>
        <w:rPr>
          <w:rFonts w:hint="eastAsia" w:ascii="仿宋" w:hAnsi="仿宋" w:eastAsia="仿宋" w:cs="仿宋"/>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B类:</w:t>
      </w:r>
      <w:r>
        <w:rPr>
          <w:rFonts w:hint="eastAsia" w:ascii="仿宋" w:hAnsi="仿宋" w:eastAsia="仿宋" w:cs="仿宋"/>
          <w:color w:val="auto"/>
          <w:sz w:val="32"/>
          <w:szCs w:val="32"/>
          <w:highlight w:val="none"/>
        </w:rPr>
        <w:t>中职考生和往届普通高中考生及同等学力考生（含普通高中学业水平合格性考试有效成绩不全的应届普通高中考生）</w:t>
      </w:r>
      <w:r>
        <w:rPr>
          <w:rFonts w:hint="eastAsia" w:ascii="仿宋" w:hAnsi="仿宋" w:eastAsia="仿宋" w:cs="仿宋"/>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C类:</w:t>
      </w:r>
      <w:r>
        <w:rPr>
          <w:rFonts w:hint="eastAsia" w:ascii="仿宋" w:hAnsi="仿宋" w:eastAsia="仿宋" w:cs="仿宋"/>
          <w:color w:val="auto"/>
          <w:sz w:val="32"/>
          <w:szCs w:val="32"/>
          <w:highlight w:val="none"/>
        </w:rPr>
        <w:t>退役军人</w:t>
      </w:r>
      <w:r>
        <w:rPr>
          <w:rFonts w:hint="eastAsia" w:ascii="仿宋" w:hAnsi="仿宋" w:eastAsia="仿宋" w:cs="仿宋"/>
          <w:color w:val="auto"/>
          <w:sz w:val="32"/>
          <w:szCs w:val="32"/>
          <w:highlight w:val="none"/>
          <w:lang w:val="en-US" w:eastAsia="zh-CN"/>
        </w:rPr>
        <w:t>考生；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lang w:val="en-US" w:eastAsia="zh-CN"/>
        </w:rPr>
        <w:t>D类</w:t>
      </w:r>
      <w:r>
        <w:rPr>
          <w:rFonts w:hint="eastAsia" w:ascii="仿宋" w:hAnsi="仿宋" w:eastAsia="仿宋" w:cs="仿宋"/>
          <w:color w:val="auto"/>
          <w:sz w:val="32"/>
          <w:szCs w:val="32"/>
          <w:highlight w:val="none"/>
          <w:u w:val="none"/>
          <w:lang w:val="en-US" w:eastAsia="zh-CN"/>
        </w:rPr>
        <w:t>:体育</w:t>
      </w:r>
      <w:r>
        <w:rPr>
          <w:rFonts w:hint="eastAsia" w:ascii="仿宋" w:hAnsi="仿宋" w:eastAsia="仿宋" w:cs="仿宋"/>
          <w:color w:val="auto"/>
          <w:sz w:val="32"/>
          <w:szCs w:val="32"/>
          <w:highlight w:val="none"/>
          <w:u w:val="none"/>
        </w:rPr>
        <w:t>特长</w:t>
      </w:r>
      <w:r>
        <w:rPr>
          <w:rFonts w:hint="eastAsia" w:ascii="仿宋" w:hAnsi="仿宋" w:eastAsia="仿宋" w:cs="仿宋"/>
          <w:color w:val="auto"/>
          <w:sz w:val="32"/>
          <w:szCs w:val="32"/>
          <w:highlight w:val="none"/>
          <w:u w:val="none"/>
          <w:lang w:val="en-US" w:eastAsia="zh-CN"/>
        </w:rPr>
        <w:t>考</w:t>
      </w:r>
      <w:r>
        <w:rPr>
          <w:rFonts w:hint="eastAsia" w:ascii="仿宋" w:hAnsi="仿宋" w:eastAsia="仿宋" w:cs="仿宋"/>
          <w:color w:val="auto"/>
          <w:sz w:val="32"/>
          <w:szCs w:val="32"/>
          <w:highlight w:val="none"/>
          <w:u w:val="none"/>
        </w:rPr>
        <w:t>生</w:t>
      </w:r>
      <w:r>
        <w:rPr>
          <w:rFonts w:hint="eastAsia" w:ascii="仿宋" w:hAnsi="仿宋" w:eastAsia="仿宋" w:cs="仿宋"/>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ascii="等线" w:hAnsi="等线" w:eastAsia="仿宋" w:cs="仿宋"/>
          <w:color w:val="auto"/>
          <w:sz w:val="32"/>
          <w:szCs w:val="32"/>
          <w:highlight w:val="none"/>
        </w:rPr>
      </w:pPr>
      <w:r>
        <w:rPr>
          <w:rFonts w:hint="eastAsia" w:ascii="等线" w:hAnsi="等线" w:eastAsia="仿宋" w:cs="仿宋"/>
          <w:b/>
          <w:bCs/>
          <w:color w:val="auto"/>
          <w:sz w:val="32"/>
          <w:szCs w:val="32"/>
          <w:highlight w:val="none"/>
          <w:lang w:eastAsia="zh-CN"/>
        </w:rPr>
        <w:t>第十七条</w:t>
      </w:r>
      <w:r>
        <w:rPr>
          <w:rFonts w:hint="eastAsia" w:ascii="等线" w:hAnsi="等线" w:eastAsia="仿宋" w:cs="仿宋"/>
          <w:b/>
          <w:bCs/>
          <w:color w:val="auto"/>
          <w:sz w:val="32"/>
          <w:szCs w:val="32"/>
          <w:highlight w:val="none"/>
          <w:lang w:val="en-US" w:eastAsia="zh-CN"/>
        </w:rPr>
        <w:t xml:space="preserve"> </w:t>
      </w:r>
      <w:r>
        <w:rPr>
          <w:rFonts w:hint="eastAsia" w:ascii="等线" w:hAnsi="等线" w:eastAsia="仿宋" w:cs="仿宋"/>
          <w:color w:val="auto"/>
          <w:sz w:val="32"/>
          <w:szCs w:val="32"/>
          <w:highlight w:val="none"/>
          <w:lang w:eastAsia="zh-CN"/>
        </w:rPr>
        <w:t>按照“文化素质</w:t>
      </w:r>
      <w:r>
        <w:rPr>
          <w:rFonts w:hint="eastAsia" w:ascii="等线" w:hAnsi="等线" w:eastAsia="仿宋" w:cs="仿宋"/>
          <w:color w:val="auto"/>
          <w:sz w:val="32"/>
          <w:szCs w:val="32"/>
          <w:highlight w:val="none"/>
          <w:lang w:val="en-US" w:eastAsia="zh-CN"/>
        </w:rPr>
        <w:t>+职业技能</w:t>
      </w:r>
      <w:r>
        <w:rPr>
          <w:rFonts w:hint="eastAsia" w:ascii="等线" w:hAnsi="等线" w:eastAsia="仿宋" w:cs="仿宋"/>
          <w:color w:val="auto"/>
          <w:sz w:val="32"/>
          <w:szCs w:val="32"/>
          <w:highlight w:val="none"/>
          <w:lang w:eastAsia="zh-CN"/>
        </w:rPr>
        <w:t>”方式，分类组织</w:t>
      </w:r>
      <w:r>
        <w:rPr>
          <w:rFonts w:hint="eastAsia" w:ascii="等线" w:hAnsi="等线" w:eastAsia="仿宋" w:cs="仿宋"/>
          <w:color w:val="auto"/>
          <w:sz w:val="32"/>
          <w:szCs w:val="32"/>
          <w:highlight w:val="none"/>
        </w:rPr>
        <w:t>考试</w:t>
      </w:r>
      <w:r>
        <w:rPr>
          <w:rFonts w:hint="eastAsia" w:ascii="等线" w:hAnsi="等线" w:eastAsia="仿宋" w:cs="仿宋"/>
          <w:color w:val="auto"/>
          <w:sz w:val="32"/>
          <w:szCs w:val="32"/>
          <w:highlight w:val="none"/>
          <w:lang w:eastAsia="zh-CN"/>
        </w:rPr>
        <w:t>。根据考生的类别，考试按以下方式进行。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等线" w:hAnsi="等线" w:eastAsia="仿宋" w:cs="仿宋"/>
          <w:color w:val="auto"/>
          <w:sz w:val="32"/>
          <w:szCs w:val="32"/>
          <w:highlight w:val="none"/>
        </w:rPr>
      </w:pPr>
      <w:r>
        <w:rPr>
          <w:rFonts w:hint="eastAsia" w:ascii="等线" w:hAnsi="等线" w:eastAsia="仿宋" w:cs="仿宋"/>
          <w:color w:val="auto"/>
          <w:sz w:val="32"/>
          <w:szCs w:val="32"/>
          <w:highlight w:val="none"/>
          <w:lang w:eastAsia="zh-CN"/>
        </w:rPr>
        <w:t>A类</w:t>
      </w:r>
      <w:r>
        <w:rPr>
          <w:rFonts w:hint="eastAsia" w:ascii="等线" w:hAnsi="等线" w:eastAsia="仿宋" w:cs="仿宋"/>
          <w:color w:val="auto"/>
          <w:sz w:val="32"/>
          <w:szCs w:val="32"/>
          <w:highlight w:val="none"/>
          <w:lang w:val="en-US" w:eastAsia="zh-CN"/>
        </w:rPr>
        <w:t>考生</w:t>
      </w:r>
      <w:r>
        <w:rPr>
          <w:rFonts w:hint="eastAsia" w:ascii="等线" w:hAnsi="等线" w:eastAsia="仿宋" w:cs="仿宋"/>
          <w:color w:val="auto"/>
          <w:sz w:val="32"/>
          <w:szCs w:val="32"/>
          <w:highlight w:val="none"/>
          <w:lang w:eastAsia="zh-CN"/>
        </w:rPr>
        <w:t>：</w:t>
      </w:r>
      <w:r>
        <w:rPr>
          <w:rFonts w:hint="eastAsia" w:ascii="等线" w:hAnsi="等线" w:eastAsia="仿宋" w:cs="仿宋"/>
          <w:color w:val="auto"/>
          <w:sz w:val="32"/>
          <w:szCs w:val="32"/>
          <w:highlight w:val="none"/>
        </w:rPr>
        <w:t>文化素质测试成绩</w:t>
      </w:r>
      <w:r>
        <w:rPr>
          <w:rFonts w:hint="eastAsia" w:ascii="等线" w:hAnsi="等线" w:eastAsia="仿宋" w:cs="仿宋"/>
          <w:color w:val="auto"/>
          <w:sz w:val="32"/>
          <w:szCs w:val="32"/>
          <w:highlight w:val="none"/>
          <w:lang w:eastAsia="zh-CN"/>
        </w:rPr>
        <w:t>以</w:t>
      </w:r>
      <w:r>
        <w:rPr>
          <w:rFonts w:hint="eastAsia" w:ascii="等线" w:hAnsi="等线" w:eastAsia="仿宋" w:cs="仿宋"/>
          <w:color w:val="auto"/>
          <w:sz w:val="32"/>
          <w:szCs w:val="32"/>
          <w:highlight w:val="none"/>
          <w:lang w:val="en-US" w:eastAsia="zh-CN"/>
        </w:rPr>
        <w:t>学生取得的</w:t>
      </w:r>
      <w:r>
        <w:rPr>
          <w:rFonts w:hint="eastAsia" w:ascii="等线" w:hAnsi="等线" w:eastAsia="仿宋" w:cs="仿宋"/>
          <w:color w:val="auto"/>
          <w:sz w:val="32"/>
          <w:szCs w:val="32"/>
          <w:highlight w:val="none"/>
        </w:rPr>
        <w:t>高中学业水平合格性考试语文、</w:t>
      </w:r>
      <w:r>
        <w:rPr>
          <w:rFonts w:hint="eastAsia" w:ascii="等线" w:hAnsi="等线" w:eastAsia="仿宋" w:cs="仿宋"/>
          <w:color w:val="auto"/>
          <w:sz w:val="32"/>
          <w:szCs w:val="32"/>
          <w:highlight w:val="none"/>
          <w:lang w:val="en-US" w:eastAsia="zh-CN"/>
        </w:rPr>
        <w:t>政治</w:t>
      </w:r>
      <w:r>
        <w:rPr>
          <w:rFonts w:hint="eastAsia" w:ascii="等线" w:hAnsi="等线" w:eastAsia="仿宋" w:cs="仿宋"/>
          <w:color w:val="auto"/>
          <w:sz w:val="32"/>
          <w:szCs w:val="32"/>
          <w:highlight w:val="none"/>
        </w:rPr>
        <w:t>、</w:t>
      </w:r>
      <w:r>
        <w:rPr>
          <w:rFonts w:hint="eastAsia" w:ascii="等线" w:hAnsi="等线" w:eastAsia="仿宋" w:cs="仿宋"/>
          <w:color w:val="auto"/>
          <w:sz w:val="32"/>
          <w:szCs w:val="32"/>
          <w:highlight w:val="none"/>
          <w:lang w:val="en-US" w:eastAsia="zh-CN"/>
        </w:rPr>
        <w:t>英语三</w:t>
      </w:r>
      <w:r>
        <w:rPr>
          <w:rFonts w:hint="eastAsia" w:ascii="等线" w:hAnsi="等线" w:eastAsia="仿宋" w:cs="仿宋"/>
          <w:color w:val="auto"/>
          <w:sz w:val="32"/>
          <w:szCs w:val="32"/>
          <w:highlight w:val="none"/>
        </w:rPr>
        <w:t>科</w:t>
      </w:r>
      <w:r>
        <w:rPr>
          <w:rFonts w:hint="eastAsia" w:ascii="等线" w:hAnsi="等线" w:eastAsia="仿宋" w:cs="仿宋"/>
          <w:color w:val="auto"/>
          <w:sz w:val="32"/>
          <w:szCs w:val="32"/>
          <w:highlight w:val="none"/>
          <w:lang w:eastAsia="zh-CN"/>
        </w:rPr>
        <w:t>有效</w:t>
      </w:r>
      <w:r>
        <w:rPr>
          <w:rFonts w:hint="eastAsia" w:ascii="等线" w:hAnsi="等线" w:eastAsia="仿宋" w:cs="仿宋"/>
          <w:color w:val="auto"/>
          <w:sz w:val="32"/>
          <w:szCs w:val="32"/>
          <w:highlight w:val="none"/>
        </w:rPr>
        <w:t>成绩</w:t>
      </w:r>
      <w:r>
        <w:rPr>
          <w:rFonts w:hint="eastAsia" w:ascii="等线" w:hAnsi="等线" w:eastAsia="仿宋" w:cs="仿宋"/>
          <w:color w:val="auto"/>
          <w:sz w:val="32"/>
          <w:szCs w:val="32"/>
          <w:highlight w:val="none"/>
          <w:lang w:eastAsia="zh-CN"/>
        </w:rPr>
        <w:t>代替</w:t>
      </w:r>
      <w:r>
        <w:rPr>
          <w:rFonts w:hint="eastAsia" w:ascii="等线" w:hAnsi="等线" w:eastAsia="仿宋" w:cs="仿宋"/>
          <w:color w:val="auto"/>
          <w:sz w:val="32"/>
          <w:szCs w:val="32"/>
          <w:highlight w:val="none"/>
        </w:rPr>
        <w:t>。职业技能测试</w:t>
      </w:r>
      <w:r>
        <w:rPr>
          <w:rFonts w:hint="eastAsia" w:ascii="等线" w:hAnsi="等线" w:eastAsia="仿宋" w:cs="仿宋"/>
          <w:color w:val="auto"/>
          <w:sz w:val="32"/>
          <w:szCs w:val="32"/>
          <w:highlight w:val="none"/>
          <w:lang w:eastAsia="zh-CN"/>
        </w:rPr>
        <w:t>由学校组织，学校分专业组，按照人才培养需要，</w:t>
      </w:r>
      <w:r>
        <w:rPr>
          <w:rFonts w:hint="eastAsia" w:ascii="等线" w:hAnsi="等线" w:eastAsia="仿宋" w:cs="仿宋"/>
          <w:color w:val="auto"/>
          <w:sz w:val="32"/>
          <w:szCs w:val="32"/>
          <w:highlight w:val="none"/>
        </w:rPr>
        <w:t>采取</w:t>
      </w:r>
      <w:r>
        <w:rPr>
          <w:rFonts w:hint="eastAsia" w:ascii="等线" w:hAnsi="等线" w:eastAsia="仿宋" w:cs="仿宋"/>
          <w:color w:val="auto"/>
          <w:sz w:val="32"/>
          <w:szCs w:val="32"/>
          <w:highlight w:val="none"/>
          <w:u w:val="none"/>
        </w:rPr>
        <w:t>实践操作</w:t>
      </w:r>
      <w:r>
        <w:rPr>
          <w:rFonts w:hint="eastAsia" w:ascii="等线" w:hAnsi="等线" w:eastAsia="仿宋" w:cs="仿宋"/>
          <w:color w:val="auto"/>
          <w:sz w:val="32"/>
          <w:szCs w:val="32"/>
          <w:highlight w:val="none"/>
        </w:rPr>
        <w:t>方式</w:t>
      </w:r>
      <w:r>
        <w:rPr>
          <w:rFonts w:hint="eastAsia" w:ascii="等线" w:hAnsi="等线" w:eastAsia="仿宋" w:cs="仿宋"/>
          <w:color w:val="auto"/>
          <w:sz w:val="32"/>
          <w:szCs w:val="32"/>
          <w:highlight w:val="none"/>
          <w:lang w:eastAsia="zh-CN"/>
        </w:rPr>
        <w:t>进行，重点考察学生的</w:t>
      </w:r>
      <w:r>
        <w:rPr>
          <w:rFonts w:hint="eastAsia" w:ascii="等线" w:hAnsi="等线" w:eastAsia="仿宋" w:cs="仿宋"/>
          <w:color w:val="auto"/>
          <w:sz w:val="32"/>
          <w:szCs w:val="32"/>
          <w:highlight w:val="none"/>
          <w:lang w:val="en-US" w:eastAsia="zh-CN"/>
        </w:rPr>
        <w:t>创意能力</w:t>
      </w:r>
      <w:r>
        <w:rPr>
          <w:rFonts w:hint="eastAsia" w:ascii="等线" w:hAnsi="等线"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等线" w:hAnsi="等线" w:eastAsia="仿宋" w:cs="仿宋"/>
          <w:color w:val="auto"/>
          <w:sz w:val="32"/>
          <w:szCs w:val="32"/>
          <w:highlight w:val="none"/>
        </w:rPr>
      </w:pPr>
      <w:r>
        <w:rPr>
          <w:rFonts w:hint="eastAsia" w:ascii="等线" w:hAnsi="等线" w:eastAsia="仿宋" w:cs="仿宋"/>
          <w:color w:val="auto"/>
          <w:sz w:val="32"/>
          <w:szCs w:val="32"/>
          <w:highlight w:val="none"/>
          <w:lang w:eastAsia="zh-CN"/>
        </w:rPr>
        <w:t>B类</w:t>
      </w:r>
      <w:r>
        <w:rPr>
          <w:rFonts w:hint="eastAsia" w:ascii="等线" w:hAnsi="等线" w:eastAsia="仿宋" w:cs="仿宋"/>
          <w:color w:val="auto"/>
          <w:sz w:val="32"/>
          <w:szCs w:val="32"/>
          <w:highlight w:val="none"/>
          <w:lang w:val="en-US" w:eastAsia="zh-CN"/>
        </w:rPr>
        <w:t>考生</w:t>
      </w:r>
      <w:r>
        <w:rPr>
          <w:rFonts w:hint="eastAsia" w:ascii="等线" w:hAnsi="等线" w:eastAsia="仿宋" w:cs="仿宋"/>
          <w:color w:val="auto"/>
          <w:sz w:val="32"/>
          <w:szCs w:val="32"/>
          <w:highlight w:val="none"/>
          <w:lang w:eastAsia="zh-CN"/>
        </w:rPr>
        <w:t>：</w:t>
      </w:r>
      <w:r>
        <w:rPr>
          <w:rFonts w:hint="eastAsia" w:ascii="等线" w:hAnsi="等线" w:eastAsia="仿宋" w:cs="仿宋"/>
          <w:color w:val="auto"/>
          <w:sz w:val="32"/>
          <w:szCs w:val="32"/>
          <w:highlight w:val="none"/>
          <w:lang w:val="en-US" w:eastAsia="zh-CN"/>
        </w:rPr>
        <w:t>文化素质测试由学校依据《中等职业学校公共基础课课程标准》及高中教育阶段语文、政治、英语等有关内容进行命题及闭卷考试。</w:t>
      </w:r>
      <w:r>
        <w:rPr>
          <w:rFonts w:hint="eastAsia" w:ascii="等线" w:hAnsi="等线" w:eastAsia="仿宋" w:cs="仿宋"/>
          <w:color w:val="auto"/>
          <w:sz w:val="32"/>
          <w:szCs w:val="32"/>
          <w:highlight w:val="none"/>
        </w:rPr>
        <w:t>职业技能测试</w:t>
      </w:r>
      <w:r>
        <w:rPr>
          <w:rFonts w:hint="eastAsia" w:ascii="等线" w:hAnsi="等线" w:eastAsia="仿宋" w:cs="仿宋"/>
          <w:color w:val="auto"/>
          <w:sz w:val="32"/>
          <w:szCs w:val="32"/>
          <w:highlight w:val="none"/>
          <w:lang w:eastAsia="zh-CN"/>
        </w:rPr>
        <w:t>由学校组织，学校分专业组，按照人才培养需要，</w:t>
      </w:r>
      <w:r>
        <w:rPr>
          <w:rFonts w:hint="eastAsia" w:ascii="等线" w:hAnsi="等线" w:eastAsia="仿宋" w:cs="仿宋"/>
          <w:color w:val="auto"/>
          <w:sz w:val="32"/>
          <w:szCs w:val="32"/>
          <w:highlight w:val="none"/>
        </w:rPr>
        <w:t>采取</w:t>
      </w:r>
      <w:r>
        <w:rPr>
          <w:rFonts w:hint="eastAsia" w:ascii="等线" w:hAnsi="等线" w:eastAsia="仿宋" w:cs="仿宋"/>
          <w:color w:val="auto"/>
          <w:sz w:val="32"/>
          <w:szCs w:val="32"/>
          <w:highlight w:val="none"/>
          <w:u w:val="none"/>
        </w:rPr>
        <w:t>实践操作</w:t>
      </w:r>
      <w:r>
        <w:rPr>
          <w:rFonts w:hint="eastAsia" w:ascii="等线" w:hAnsi="等线" w:eastAsia="仿宋" w:cs="仿宋"/>
          <w:color w:val="auto"/>
          <w:sz w:val="32"/>
          <w:szCs w:val="32"/>
          <w:highlight w:val="none"/>
        </w:rPr>
        <w:t>方式</w:t>
      </w:r>
      <w:r>
        <w:rPr>
          <w:rFonts w:hint="eastAsia" w:ascii="等线" w:hAnsi="等线" w:eastAsia="仿宋" w:cs="仿宋"/>
          <w:color w:val="auto"/>
          <w:sz w:val="32"/>
          <w:szCs w:val="32"/>
          <w:highlight w:val="none"/>
          <w:lang w:eastAsia="zh-CN"/>
        </w:rPr>
        <w:t>进行，重点考察学生的职业技能。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等线" w:hAnsi="等线" w:eastAsia="仿宋" w:cs="仿宋"/>
          <w:color w:val="auto"/>
          <w:sz w:val="32"/>
          <w:szCs w:val="32"/>
          <w:highlight w:val="none"/>
          <w:lang w:eastAsia="zh-CN"/>
        </w:rPr>
      </w:pPr>
      <w:r>
        <w:rPr>
          <w:rFonts w:hint="eastAsia" w:ascii="等线" w:hAnsi="等线" w:eastAsia="仿宋" w:cs="仿宋"/>
          <w:color w:val="auto"/>
          <w:sz w:val="32"/>
          <w:szCs w:val="32"/>
          <w:highlight w:val="none"/>
          <w:lang w:val="en-US" w:eastAsia="zh-CN"/>
        </w:rPr>
        <w:t>C类考生：</w:t>
      </w:r>
      <w:r>
        <w:rPr>
          <w:rFonts w:hint="eastAsia" w:ascii="等线" w:hAnsi="等线" w:eastAsia="仿宋" w:cs="仿宋"/>
          <w:color w:val="auto"/>
          <w:sz w:val="32"/>
          <w:szCs w:val="32"/>
          <w:highlight w:val="none"/>
        </w:rPr>
        <w:t>退役军人考生免文化素质测试</w:t>
      </w:r>
      <w:r>
        <w:rPr>
          <w:rFonts w:hint="eastAsia" w:ascii="等线" w:hAnsi="等线" w:eastAsia="仿宋" w:cs="仿宋"/>
          <w:color w:val="auto"/>
          <w:sz w:val="32"/>
          <w:szCs w:val="32"/>
          <w:highlight w:val="none"/>
          <w:lang w:eastAsia="zh-CN"/>
        </w:rPr>
        <w:t>。</w:t>
      </w:r>
      <w:r>
        <w:rPr>
          <w:rFonts w:hint="eastAsia" w:ascii="等线" w:hAnsi="等线" w:eastAsia="仿宋" w:cs="仿宋"/>
          <w:color w:val="auto"/>
          <w:sz w:val="32"/>
          <w:szCs w:val="32"/>
          <w:highlight w:val="none"/>
        </w:rPr>
        <w:t>职业技能测试</w:t>
      </w:r>
      <w:r>
        <w:rPr>
          <w:rFonts w:hint="eastAsia" w:ascii="等线" w:hAnsi="等线" w:eastAsia="仿宋" w:cs="仿宋"/>
          <w:color w:val="auto"/>
          <w:sz w:val="32"/>
          <w:szCs w:val="32"/>
          <w:highlight w:val="none"/>
          <w:lang w:eastAsia="zh-CN"/>
        </w:rPr>
        <w:t>由学校组织，</w:t>
      </w:r>
      <w:r>
        <w:rPr>
          <w:rFonts w:hint="eastAsia" w:ascii="等线" w:hAnsi="等线" w:eastAsia="仿宋" w:cs="仿宋"/>
          <w:color w:val="auto"/>
          <w:sz w:val="32"/>
          <w:szCs w:val="32"/>
          <w:highlight w:val="none"/>
          <w:lang w:val="en-US" w:eastAsia="zh-CN"/>
        </w:rPr>
        <w:t>所有</w:t>
      </w:r>
      <w:r>
        <w:rPr>
          <w:rFonts w:hint="eastAsia" w:ascii="等线" w:hAnsi="等线" w:eastAsia="仿宋" w:cs="仿宋"/>
          <w:color w:val="auto"/>
          <w:sz w:val="32"/>
          <w:szCs w:val="32"/>
          <w:highlight w:val="none"/>
          <w:lang w:eastAsia="zh-CN"/>
        </w:rPr>
        <w:t>考生</w:t>
      </w:r>
      <w:r>
        <w:rPr>
          <w:rFonts w:hint="eastAsia" w:ascii="等线" w:hAnsi="等线" w:eastAsia="仿宋" w:cs="仿宋"/>
          <w:color w:val="auto"/>
          <w:sz w:val="32"/>
          <w:szCs w:val="32"/>
          <w:highlight w:val="none"/>
          <w:lang w:val="en-US" w:eastAsia="zh-CN"/>
        </w:rPr>
        <w:t>均须参加学校组织的</w:t>
      </w:r>
      <w:r>
        <w:rPr>
          <w:rFonts w:hint="eastAsia" w:ascii="等线" w:hAnsi="等线" w:eastAsia="仿宋" w:cs="仿宋"/>
          <w:color w:val="auto"/>
          <w:sz w:val="32"/>
          <w:szCs w:val="32"/>
          <w:highlight w:val="none"/>
          <w:lang w:eastAsia="zh-CN"/>
        </w:rPr>
        <w:t>职业技能测试。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等线" w:hAnsi="等线" w:eastAsia="仿宋" w:cs="仿宋"/>
          <w:color w:val="auto"/>
          <w:sz w:val="32"/>
          <w:szCs w:val="32"/>
          <w:highlight w:val="none"/>
        </w:rPr>
      </w:pPr>
      <w:r>
        <w:rPr>
          <w:rFonts w:hint="eastAsia" w:ascii="等线" w:hAnsi="等线" w:eastAsia="仿宋" w:cs="仿宋"/>
          <w:color w:val="auto"/>
          <w:sz w:val="32"/>
          <w:szCs w:val="32"/>
          <w:highlight w:val="none"/>
          <w:lang w:eastAsia="zh-CN"/>
        </w:rPr>
        <w:t>D类</w:t>
      </w:r>
      <w:r>
        <w:rPr>
          <w:rFonts w:hint="eastAsia" w:ascii="等线" w:hAnsi="等线" w:eastAsia="仿宋" w:cs="仿宋"/>
          <w:color w:val="auto"/>
          <w:sz w:val="32"/>
          <w:szCs w:val="32"/>
          <w:highlight w:val="none"/>
          <w:lang w:val="en-US" w:eastAsia="zh-CN"/>
        </w:rPr>
        <w:t>考生</w:t>
      </w:r>
      <w:r>
        <w:rPr>
          <w:rFonts w:hint="eastAsia" w:ascii="等线" w:hAnsi="等线" w:eastAsia="仿宋" w:cs="仿宋"/>
          <w:color w:val="auto"/>
          <w:sz w:val="32"/>
          <w:szCs w:val="32"/>
          <w:highlight w:val="none"/>
          <w:lang w:eastAsia="zh-CN"/>
        </w:rPr>
        <w:t>：</w:t>
      </w:r>
      <w:r>
        <w:rPr>
          <w:rFonts w:hint="eastAsia" w:ascii="等线" w:hAnsi="等线" w:eastAsia="仿宋" w:cs="仿宋"/>
          <w:color w:val="auto"/>
          <w:sz w:val="32"/>
          <w:szCs w:val="32"/>
          <w:highlight w:val="none"/>
          <w:lang w:val="en-US" w:eastAsia="zh-CN"/>
        </w:rPr>
        <w:t>文化素质测试根据学生类别不同，采取上述A类或B类考生的方式进行。职业技能测试成绩以体育专项测试成绩代替，专项测试按照</w:t>
      </w:r>
      <w:r>
        <w:rPr>
          <w:rFonts w:hint="eastAsia" w:ascii="等线" w:hAnsi="等线" w:eastAsia="仿宋" w:cs="仿宋"/>
          <w:color w:val="auto"/>
          <w:sz w:val="32"/>
          <w:szCs w:val="32"/>
          <w:highlight w:val="none"/>
        </w:rPr>
        <w:t>《</w:t>
      </w:r>
      <w:r>
        <w:rPr>
          <w:rFonts w:hint="eastAsia" w:ascii="等线" w:hAnsi="等线" w:eastAsia="仿宋" w:cs="仿宋"/>
          <w:color w:val="auto"/>
          <w:sz w:val="32"/>
          <w:szCs w:val="32"/>
          <w:highlight w:val="none"/>
          <w:u w:val="none"/>
          <w:lang w:val="en-US" w:eastAsia="zh-CN"/>
        </w:rPr>
        <w:t>湖南工艺美术职业</w:t>
      </w:r>
      <w:r>
        <w:rPr>
          <w:rFonts w:hint="eastAsia" w:ascii="等线" w:hAnsi="等线" w:eastAsia="仿宋" w:cs="仿宋"/>
          <w:color w:val="auto"/>
          <w:sz w:val="32"/>
          <w:szCs w:val="32"/>
          <w:highlight w:val="none"/>
          <w:u w:val="none"/>
        </w:rPr>
        <w:t>学</w:t>
      </w:r>
      <w:r>
        <w:rPr>
          <w:rFonts w:hint="eastAsia" w:ascii="等线" w:hAnsi="等线" w:eastAsia="仿宋" w:cs="仿宋"/>
          <w:color w:val="auto"/>
          <w:sz w:val="32"/>
          <w:szCs w:val="32"/>
          <w:highlight w:val="none"/>
          <w:lang w:val="en-US" w:eastAsia="zh-CN"/>
        </w:rPr>
        <w:t>院</w:t>
      </w:r>
      <w:r>
        <w:rPr>
          <w:rFonts w:hint="eastAsia" w:ascii="等线" w:hAnsi="等线" w:eastAsia="仿宋" w:cs="仿宋"/>
          <w:color w:val="auto"/>
          <w:sz w:val="32"/>
          <w:szCs w:val="32"/>
          <w:highlight w:val="none"/>
        </w:rPr>
        <w:t>202</w:t>
      </w:r>
      <w:r>
        <w:rPr>
          <w:rFonts w:hint="eastAsia" w:ascii="等线" w:hAnsi="等线" w:eastAsia="仿宋" w:cs="仿宋"/>
          <w:color w:val="auto"/>
          <w:sz w:val="32"/>
          <w:szCs w:val="32"/>
          <w:highlight w:val="none"/>
          <w:lang w:val="en-US" w:eastAsia="zh-CN"/>
        </w:rPr>
        <w:t>4</w:t>
      </w:r>
      <w:r>
        <w:rPr>
          <w:rFonts w:hint="eastAsia" w:ascii="等线" w:hAnsi="等线" w:eastAsia="仿宋" w:cs="仿宋"/>
          <w:color w:val="auto"/>
          <w:sz w:val="32"/>
          <w:szCs w:val="32"/>
          <w:highlight w:val="none"/>
        </w:rPr>
        <w:t>年体育特长生高职单招方案》</w:t>
      </w:r>
      <w:r>
        <w:rPr>
          <w:rFonts w:hint="eastAsia" w:ascii="等线" w:hAnsi="等线" w:eastAsia="仿宋" w:cs="仿宋"/>
          <w:color w:val="auto"/>
          <w:sz w:val="32"/>
          <w:szCs w:val="32"/>
          <w:highlight w:val="none"/>
          <w:lang w:eastAsia="zh-CN"/>
        </w:rPr>
        <w:t>执行</w:t>
      </w:r>
      <w:r>
        <w:rPr>
          <w:rFonts w:hint="eastAsia" w:ascii="等线" w:hAnsi="等线" w:eastAsia="仿宋" w:cs="仿宋"/>
          <w:color w:val="auto"/>
          <w:sz w:val="32"/>
          <w:szCs w:val="32"/>
          <w:highlight w:val="none"/>
        </w:rPr>
        <w:t>。</w:t>
      </w:r>
    </w:p>
    <w:p>
      <w:pPr>
        <w:spacing w:line="240" w:lineRule="auto"/>
        <w:ind w:firstLine="643" w:firstLineChars="200"/>
        <w:jc w:val="center"/>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考试内容及方式</w:t>
      </w:r>
    </w:p>
    <w:tbl>
      <w:tblPr>
        <w:tblStyle w:val="12"/>
        <w:tblW w:w="8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558"/>
        <w:gridCol w:w="3026"/>
        <w:gridCol w:w="1639"/>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35" w:hRule="atLeast"/>
          <w:jc w:val="center"/>
        </w:trPr>
        <w:tc>
          <w:tcPr>
            <w:tcW w:w="1558" w:type="dxa"/>
            <w:vMerge w:val="restart"/>
            <w:shd w:val="clear" w:color="auto" w:fill="FFFFFF"/>
            <w:tcMar>
              <w:left w:w="105" w:type="dxa"/>
              <w:right w:w="105" w:type="dxa"/>
            </w:tcMar>
            <w:vAlign w:val="center"/>
            <mc:AlternateContent>
              <mc:Choice Requires="wpsCustomData">
                <wpsCustomData:diagonals>
                  <wpsCustomData:diagonal from="10000" to="30000">
                    <wpsCustomData:border w:val="single" w:color="auto" w:sz="4" w:space="0"/>
                  </wpsCustomData:diagonal>
                </wpsCustomData:diagonals>
              </mc:Choice>
            </mc:AlternateContent>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Style w:val="14"/>
                <w:rFonts w:hint="eastAsia" w:ascii="仿宋" w:hAnsi="仿宋" w:eastAsia="仿宋" w:cs="仿宋"/>
                <w:b/>
                <w:bCs w:val="0"/>
                <w:i w:val="0"/>
                <w:iCs w:val="0"/>
                <w:caps w:val="0"/>
                <w:color w:val="auto"/>
                <w:spacing w:val="0"/>
                <w:sz w:val="24"/>
                <w:szCs w:val="24"/>
                <w:highlight w:val="none"/>
                <w:lang w:val="en-US" w:eastAsia="zh-CN"/>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b/>
                <w:bCs w:val="0"/>
                <w:color w:val="auto"/>
                <w:sz w:val="24"/>
                <w:szCs w:val="24"/>
                <w:highlight w:val="none"/>
              </w:rPr>
            </w:pPr>
            <w:r>
              <w:rPr>
                <w:rStyle w:val="14"/>
                <w:rFonts w:hint="eastAsia" w:ascii="仿宋" w:hAnsi="仿宋" w:eastAsia="仿宋" w:cs="仿宋"/>
                <w:b/>
                <w:bCs w:val="0"/>
                <w:i w:val="0"/>
                <w:iCs w:val="0"/>
                <w:caps w:val="0"/>
                <w:color w:val="auto"/>
                <w:spacing w:val="0"/>
                <w:sz w:val="24"/>
                <w:szCs w:val="24"/>
                <w:highlight w:val="none"/>
                <w:lang w:val="en-US" w:eastAsia="zh-CN"/>
              </w:rPr>
              <w:t xml:space="preserve">        </w:t>
            </w:r>
          </w:p>
          <w:p>
            <w:pPr>
              <w:pStyle w:val="10"/>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240" w:lineRule="auto"/>
              <w:ind w:left="0" w:right="0"/>
              <w:jc w:val="both"/>
              <mc:AlternateContent>
                <mc:Choice Requires="wpsCustomData">
                  <wpsCustomData:diagonalParaType/>
                </mc:Choice>
              </mc:AlternateContent>
              <w:rPr>
                <w:rFonts w:hint="eastAsia" w:ascii="仿宋" w:hAnsi="仿宋" w:eastAsia="仿宋" w:cs="仿宋"/>
                <w:b/>
                <w:bCs w:val="0"/>
                <w:color w:val="auto"/>
                <w:sz w:val="24"/>
                <w:szCs w:val="24"/>
                <w:highlight w:val="none"/>
                <w:lang w:val="en-US" w:eastAsia="zh-CN"/>
              </w:rPr>
            </w:pPr>
            <w:r>
              <w:rPr>
                <w:rStyle w:val="14"/>
                <w:rFonts w:hint="eastAsia" w:ascii="仿宋" w:hAnsi="仿宋" w:eastAsia="仿宋" w:cs="仿宋"/>
                <w:b/>
                <w:bCs w:val="0"/>
                <w:i w:val="0"/>
                <w:iCs w:val="0"/>
                <w:caps w:val="0"/>
                <w:color w:val="auto"/>
                <w:spacing w:val="0"/>
                <w:sz w:val="24"/>
                <w:szCs w:val="24"/>
                <w:highlight w:val="none"/>
              </w:rPr>
              <w:t>考生类别</w:t>
            </w:r>
            <w:r>
              <w:rPr>
                <w:rStyle w:val="14"/>
                <w:rFonts w:hint="eastAsia" w:ascii="仿宋" w:hAnsi="仿宋" w:eastAsia="仿宋" w:cs="仿宋"/>
                <w:b/>
                <w:bCs w:val="0"/>
                <w:i w:val="0"/>
                <w:iCs w:val="0"/>
                <w:caps w:val="0"/>
                <w:color w:val="auto"/>
                <w:spacing w:val="0"/>
                <w:sz w:val="24"/>
                <w:szCs w:val="24"/>
                <w:highlight w:val="none"/>
                <w:lang w:val="en-US" w:eastAsia="zh-CN"/>
              </w:rPr>
              <w:t xml:space="preserve">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170" w:rightChars="-81"/>
              <w:jc w:val="both"/>
              <w:rPr>
                <w:rFonts w:hint="eastAsia" w:ascii="仿宋" w:hAnsi="仿宋" w:eastAsia="仿宋" w:cs="仿宋"/>
                <w:b/>
                <w:bCs w:val="0"/>
                <w:color w:val="auto"/>
                <w:sz w:val="24"/>
                <w:szCs w:val="24"/>
                <w:highlight w:val="none"/>
                <w:lang w:val="en-US" w:eastAsia="zh-CN"/>
              </w:rPr>
            </w:pPr>
            <w:r>
              <w:rPr>
                <w:rStyle w:val="14"/>
                <w:rFonts w:hint="eastAsia" w:ascii="仿宋" w:hAnsi="仿宋" w:eastAsia="仿宋" w:cs="仿宋"/>
                <w:b/>
                <w:bCs w:val="0"/>
                <w:i w:val="0"/>
                <w:iCs w:val="0"/>
                <w:caps w:val="0"/>
                <w:color w:val="auto"/>
                <w:spacing w:val="0"/>
                <w:sz w:val="24"/>
                <w:szCs w:val="24"/>
                <w:highlight w:val="none"/>
              </w:rPr>
              <w:t>考试科目</w:t>
            </w:r>
          </w:p>
        </w:tc>
        <w:tc>
          <w:tcPr>
            <w:tcW w:w="3026" w:type="dxa"/>
            <w:vMerge w:val="restart"/>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val="0"/>
                <w:color w:val="auto"/>
                <w:sz w:val="24"/>
                <w:szCs w:val="24"/>
                <w:highlight w:val="none"/>
                <w:lang w:val="en-US" w:eastAsia="zh-CN"/>
              </w:rPr>
            </w:pPr>
            <w:r>
              <w:rPr>
                <w:rStyle w:val="14"/>
                <w:rFonts w:hint="eastAsia" w:ascii="仿宋" w:hAnsi="仿宋" w:eastAsia="仿宋" w:cs="仿宋"/>
                <w:b/>
                <w:bCs w:val="0"/>
                <w:i w:val="0"/>
                <w:iCs w:val="0"/>
                <w:caps w:val="0"/>
                <w:color w:val="auto"/>
                <w:spacing w:val="0"/>
                <w:sz w:val="24"/>
                <w:szCs w:val="24"/>
                <w:highlight w:val="none"/>
              </w:rPr>
              <w:t>文化素质</w:t>
            </w:r>
            <w:r>
              <w:rPr>
                <w:rStyle w:val="14"/>
                <w:rFonts w:hint="eastAsia" w:ascii="仿宋" w:hAnsi="仿宋" w:eastAsia="仿宋" w:cs="仿宋"/>
                <w:b/>
                <w:bCs w:val="0"/>
                <w:i w:val="0"/>
                <w:iCs w:val="0"/>
                <w:caps w:val="0"/>
                <w:color w:val="auto"/>
                <w:spacing w:val="0"/>
                <w:sz w:val="24"/>
                <w:szCs w:val="24"/>
                <w:highlight w:val="none"/>
                <w:lang w:val="en-US" w:eastAsia="zh-CN"/>
              </w:rPr>
              <w:t>测试</w:t>
            </w:r>
          </w:p>
        </w:tc>
        <w:tc>
          <w:tcPr>
            <w:tcW w:w="3567" w:type="dxa"/>
            <w:gridSpan w:val="2"/>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val="0"/>
                <w:color w:val="auto"/>
                <w:sz w:val="24"/>
                <w:szCs w:val="24"/>
                <w:highlight w:val="none"/>
                <w:lang w:val="en-US" w:eastAsia="zh-CN"/>
              </w:rPr>
            </w:pPr>
            <w:r>
              <w:rPr>
                <w:rStyle w:val="14"/>
                <w:rFonts w:hint="eastAsia" w:ascii="仿宋" w:hAnsi="仿宋" w:eastAsia="仿宋" w:cs="仿宋"/>
                <w:b/>
                <w:bCs w:val="0"/>
                <w:i w:val="0"/>
                <w:iCs w:val="0"/>
                <w:caps w:val="0"/>
                <w:color w:val="auto"/>
                <w:spacing w:val="0"/>
                <w:sz w:val="24"/>
                <w:szCs w:val="24"/>
                <w:highlight w:val="none"/>
              </w:rPr>
              <w:t>职业技能</w:t>
            </w:r>
            <w:r>
              <w:rPr>
                <w:rStyle w:val="14"/>
                <w:rFonts w:hint="eastAsia" w:ascii="仿宋" w:hAnsi="仿宋" w:eastAsia="仿宋" w:cs="仿宋"/>
                <w:b/>
                <w:bCs w:val="0"/>
                <w:i w:val="0"/>
                <w:iCs w:val="0"/>
                <w:caps w:val="0"/>
                <w:color w:val="auto"/>
                <w:spacing w:val="0"/>
                <w:sz w:val="24"/>
                <w:szCs w:val="24"/>
                <w:highlight w:val="none"/>
                <w:lang w:val="en-US" w:eastAsia="zh-CN"/>
              </w:rPr>
              <w:t>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558" w:type="dxa"/>
            <w:vMerge w:val="continue"/>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Style w:val="14"/>
                <w:rFonts w:hint="eastAsia" w:ascii="仿宋" w:hAnsi="仿宋" w:eastAsia="仿宋" w:cs="仿宋"/>
                <w:b/>
                <w:bCs w:val="0"/>
                <w:i w:val="0"/>
                <w:iCs w:val="0"/>
                <w:caps w:val="0"/>
                <w:color w:val="auto"/>
                <w:spacing w:val="0"/>
                <w:sz w:val="24"/>
                <w:szCs w:val="24"/>
                <w:highlight w:val="none"/>
              </w:rPr>
            </w:pPr>
          </w:p>
        </w:tc>
        <w:tc>
          <w:tcPr>
            <w:tcW w:w="3026" w:type="dxa"/>
            <w:vMerge w:val="continue"/>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14"/>
                <w:rFonts w:hint="eastAsia" w:ascii="仿宋" w:hAnsi="仿宋" w:eastAsia="仿宋" w:cs="仿宋"/>
                <w:b/>
                <w:bCs w:val="0"/>
                <w:i w:val="0"/>
                <w:iCs w:val="0"/>
                <w:caps w:val="0"/>
                <w:color w:val="auto"/>
                <w:spacing w:val="0"/>
                <w:sz w:val="24"/>
                <w:szCs w:val="24"/>
                <w:highlight w:val="none"/>
              </w:rPr>
            </w:pPr>
          </w:p>
        </w:tc>
        <w:tc>
          <w:tcPr>
            <w:tcW w:w="1639"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14"/>
                <w:rFonts w:hint="eastAsia" w:ascii="仿宋" w:hAnsi="仿宋" w:eastAsia="仿宋" w:cs="仿宋"/>
                <w:b/>
                <w:bCs w:val="0"/>
                <w:i w:val="0"/>
                <w:iCs w:val="0"/>
                <w:caps w:val="0"/>
                <w:color w:val="auto"/>
                <w:spacing w:val="0"/>
                <w:sz w:val="24"/>
                <w:szCs w:val="24"/>
                <w:highlight w:val="none"/>
                <w:lang w:val="en-US" w:eastAsia="zh-CN"/>
              </w:rPr>
            </w:pPr>
            <w:r>
              <w:rPr>
                <w:rStyle w:val="14"/>
                <w:rFonts w:hint="eastAsia" w:ascii="仿宋" w:hAnsi="仿宋" w:eastAsia="仿宋" w:cs="仿宋"/>
                <w:b/>
                <w:bCs w:val="0"/>
                <w:i w:val="0"/>
                <w:iCs w:val="0"/>
                <w:caps w:val="0"/>
                <w:color w:val="auto"/>
                <w:spacing w:val="0"/>
                <w:sz w:val="24"/>
                <w:szCs w:val="24"/>
                <w:highlight w:val="none"/>
                <w:lang w:val="en-US" w:eastAsia="zh-CN"/>
              </w:rPr>
              <w:t>专业组一</w:t>
            </w:r>
          </w:p>
        </w:tc>
        <w:tc>
          <w:tcPr>
            <w:tcW w:w="1928"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14"/>
                <w:rFonts w:hint="eastAsia" w:ascii="仿宋" w:hAnsi="仿宋" w:eastAsia="仿宋" w:cs="仿宋"/>
                <w:b/>
                <w:bCs w:val="0"/>
                <w:i w:val="0"/>
                <w:iCs w:val="0"/>
                <w:caps w:val="0"/>
                <w:color w:val="auto"/>
                <w:spacing w:val="0"/>
                <w:sz w:val="24"/>
                <w:szCs w:val="24"/>
                <w:highlight w:val="none"/>
                <w:lang w:val="en-US" w:eastAsia="zh-CN"/>
              </w:rPr>
            </w:pPr>
            <w:r>
              <w:rPr>
                <w:rStyle w:val="14"/>
                <w:rFonts w:hint="eastAsia" w:ascii="仿宋" w:hAnsi="仿宋" w:eastAsia="仿宋" w:cs="仿宋"/>
                <w:b/>
                <w:bCs w:val="0"/>
                <w:i w:val="0"/>
                <w:iCs w:val="0"/>
                <w:caps w:val="0"/>
                <w:color w:val="auto"/>
                <w:spacing w:val="0"/>
                <w:sz w:val="24"/>
                <w:szCs w:val="24"/>
                <w:highlight w:val="none"/>
                <w:lang w:val="en-US" w:eastAsia="zh-CN"/>
              </w:rPr>
              <w:t>专业组二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9" w:hRule="atLeast"/>
          <w:jc w:val="center"/>
        </w:trPr>
        <w:tc>
          <w:tcPr>
            <w:tcW w:w="1558"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aps w:val="0"/>
                <w:color w:val="auto"/>
                <w:spacing w:val="0"/>
                <w:sz w:val="24"/>
                <w:szCs w:val="24"/>
                <w:highlight w:val="none"/>
                <w:lang w:eastAsia="zh-CN"/>
              </w:rPr>
              <w:t>A</w:t>
            </w:r>
            <w:r>
              <w:rPr>
                <w:rFonts w:hint="eastAsia" w:ascii="仿宋" w:hAnsi="仿宋" w:eastAsia="仿宋" w:cs="仿宋"/>
                <w:b w:val="0"/>
                <w:bCs w:val="0"/>
                <w:i w:val="0"/>
                <w:iCs w:val="0"/>
                <w:caps w:val="0"/>
                <w:color w:val="auto"/>
                <w:spacing w:val="0"/>
                <w:sz w:val="24"/>
                <w:szCs w:val="24"/>
                <w:highlight w:val="none"/>
              </w:rPr>
              <w:t>类考生</w:t>
            </w:r>
          </w:p>
        </w:tc>
        <w:tc>
          <w:tcPr>
            <w:tcW w:w="3026"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aps w:val="0"/>
                <w:color w:val="auto"/>
                <w:spacing w:val="0"/>
                <w:sz w:val="24"/>
                <w:szCs w:val="24"/>
                <w:highlight w:val="none"/>
              </w:rPr>
              <w:t>直接使用</w:t>
            </w:r>
            <w:r>
              <w:rPr>
                <w:rFonts w:hint="eastAsia" w:ascii="仿宋" w:hAnsi="仿宋" w:eastAsia="仿宋" w:cs="仿宋"/>
                <w:b w:val="0"/>
                <w:bCs w:val="0"/>
                <w:i w:val="0"/>
                <w:iCs w:val="0"/>
                <w:caps w:val="0"/>
                <w:color w:val="auto"/>
                <w:spacing w:val="0"/>
                <w:sz w:val="24"/>
                <w:szCs w:val="24"/>
                <w:highlight w:val="none"/>
                <w:lang w:val="en-US" w:eastAsia="zh-CN"/>
              </w:rPr>
              <w:t>2023年</w:t>
            </w:r>
            <w:r>
              <w:rPr>
                <w:rFonts w:hint="eastAsia" w:ascii="仿宋" w:hAnsi="仿宋" w:eastAsia="仿宋" w:cs="仿宋"/>
                <w:b w:val="0"/>
                <w:bCs w:val="0"/>
                <w:i w:val="0"/>
                <w:iCs w:val="0"/>
                <w:caps w:val="0"/>
                <w:color w:val="auto"/>
                <w:spacing w:val="0"/>
                <w:sz w:val="24"/>
                <w:szCs w:val="24"/>
                <w:highlight w:val="none"/>
              </w:rPr>
              <w:t>普通高中学业水平合格性考试有效成绩中</w:t>
            </w:r>
            <w:r>
              <w:rPr>
                <w:rFonts w:hint="eastAsia" w:ascii="仿宋" w:hAnsi="仿宋" w:eastAsia="仿宋" w:cs="仿宋"/>
                <w:b w:val="0"/>
                <w:bCs w:val="0"/>
                <w:i w:val="0"/>
                <w:iCs w:val="0"/>
                <w:caps w:val="0"/>
                <w:color w:val="auto"/>
                <w:spacing w:val="0"/>
                <w:sz w:val="24"/>
                <w:szCs w:val="24"/>
                <w:highlight w:val="none"/>
                <w:lang w:val="en-US" w:eastAsia="zh-CN"/>
              </w:rPr>
              <w:t>语文、政治、英语</w:t>
            </w:r>
            <w:r>
              <w:rPr>
                <w:rFonts w:hint="eastAsia" w:ascii="仿宋" w:hAnsi="仿宋" w:eastAsia="仿宋" w:cs="仿宋"/>
                <w:b w:val="0"/>
                <w:bCs w:val="0"/>
                <w:i w:val="0"/>
                <w:iCs w:val="0"/>
                <w:caps w:val="0"/>
                <w:color w:val="auto"/>
                <w:spacing w:val="0"/>
                <w:sz w:val="24"/>
                <w:szCs w:val="24"/>
                <w:highlight w:val="none"/>
              </w:rPr>
              <w:t>三科成绩</w:t>
            </w:r>
          </w:p>
        </w:tc>
        <w:tc>
          <w:tcPr>
            <w:tcW w:w="1639"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lang w:val="en-US" w:eastAsia="zh-CN"/>
              </w:rPr>
              <w:t>手绘：创意画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lang w:val="en-US" w:eastAsia="zh-CN"/>
              </w:rPr>
              <w:t>（实操）</w:t>
            </w:r>
          </w:p>
        </w:tc>
        <w:tc>
          <w:tcPr>
            <w:tcW w:w="1928"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lang w:val="en-US" w:eastAsia="zh-CN"/>
              </w:rPr>
              <w:t>手绘：创意画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lang w:eastAsia="zh-CN"/>
              </w:rPr>
              <w:t>（</w:t>
            </w:r>
            <w:r>
              <w:rPr>
                <w:rFonts w:hint="eastAsia" w:ascii="仿宋" w:hAnsi="仿宋" w:eastAsia="仿宋" w:cs="仿宋"/>
                <w:b w:val="0"/>
                <w:bCs w:val="0"/>
                <w:i w:val="0"/>
                <w:iCs w:val="0"/>
                <w:caps w:val="0"/>
                <w:color w:val="auto"/>
                <w:spacing w:val="0"/>
                <w:sz w:val="24"/>
                <w:szCs w:val="24"/>
                <w:highlight w:val="none"/>
              </w:rPr>
              <w:t>实操</w:t>
            </w:r>
            <w:r>
              <w:rPr>
                <w:rFonts w:hint="eastAsia" w:ascii="仿宋" w:hAnsi="仿宋" w:eastAsia="仿宋" w:cs="仿宋"/>
                <w:b w:val="0"/>
                <w:bCs w:val="0"/>
                <w:i w:val="0"/>
                <w:iCs w:val="0"/>
                <w:caps w:val="0"/>
                <w:color w:val="auto"/>
                <w:spacing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1558"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aps w:val="0"/>
                <w:color w:val="auto"/>
                <w:spacing w:val="0"/>
                <w:sz w:val="24"/>
                <w:szCs w:val="24"/>
                <w:highlight w:val="none"/>
                <w:lang w:eastAsia="zh-CN"/>
              </w:rPr>
              <w:t>B</w:t>
            </w:r>
            <w:r>
              <w:rPr>
                <w:rFonts w:hint="eastAsia" w:ascii="仿宋" w:hAnsi="仿宋" w:eastAsia="仿宋" w:cs="仿宋"/>
                <w:b w:val="0"/>
                <w:bCs w:val="0"/>
                <w:i w:val="0"/>
                <w:iCs w:val="0"/>
                <w:caps w:val="0"/>
                <w:color w:val="auto"/>
                <w:spacing w:val="0"/>
                <w:sz w:val="24"/>
                <w:szCs w:val="24"/>
                <w:highlight w:val="none"/>
              </w:rPr>
              <w:t>类考生</w:t>
            </w:r>
          </w:p>
        </w:tc>
        <w:tc>
          <w:tcPr>
            <w:tcW w:w="3026"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lang w:val="en-US" w:eastAsia="zh-CN"/>
              </w:rPr>
              <w:t xml:space="preserve">语文 政治 英语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14"/>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lang w:val="en-US" w:eastAsia="zh-CN"/>
              </w:rPr>
              <w:t>（闭卷考试，三科一套试卷）</w:t>
            </w:r>
          </w:p>
        </w:tc>
        <w:tc>
          <w:tcPr>
            <w:tcW w:w="1639"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lang w:val="en-US" w:eastAsia="zh-CN"/>
              </w:rPr>
              <w:t>手绘：创意画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aps w:val="0"/>
                <w:color w:val="auto"/>
                <w:spacing w:val="0"/>
                <w:sz w:val="24"/>
                <w:szCs w:val="24"/>
                <w:highlight w:val="none"/>
                <w:lang w:eastAsia="zh-CN"/>
              </w:rPr>
              <w:t>（</w:t>
            </w:r>
            <w:r>
              <w:rPr>
                <w:rFonts w:hint="eastAsia" w:ascii="仿宋" w:hAnsi="仿宋" w:eastAsia="仿宋" w:cs="仿宋"/>
                <w:b w:val="0"/>
                <w:bCs w:val="0"/>
                <w:i w:val="0"/>
                <w:iCs w:val="0"/>
                <w:caps w:val="0"/>
                <w:color w:val="auto"/>
                <w:spacing w:val="0"/>
                <w:sz w:val="24"/>
                <w:szCs w:val="24"/>
                <w:highlight w:val="none"/>
              </w:rPr>
              <w:t>实操</w:t>
            </w:r>
            <w:r>
              <w:rPr>
                <w:rFonts w:hint="eastAsia" w:ascii="仿宋" w:hAnsi="仿宋" w:eastAsia="仿宋" w:cs="仿宋"/>
                <w:b w:val="0"/>
                <w:bCs w:val="0"/>
                <w:i w:val="0"/>
                <w:iCs w:val="0"/>
                <w:caps w:val="0"/>
                <w:color w:val="auto"/>
                <w:spacing w:val="0"/>
                <w:sz w:val="24"/>
                <w:szCs w:val="24"/>
                <w:highlight w:val="none"/>
                <w:lang w:eastAsia="zh-CN"/>
              </w:rPr>
              <w:t>）</w:t>
            </w:r>
          </w:p>
        </w:tc>
        <w:tc>
          <w:tcPr>
            <w:tcW w:w="1928"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aps w:val="0"/>
                <w:color w:val="auto"/>
                <w:spacing w:val="0"/>
                <w:sz w:val="24"/>
                <w:szCs w:val="24"/>
                <w:highlight w:val="none"/>
                <w:lang w:val="en-US" w:eastAsia="zh-CN"/>
              </w:rPr>
              <w:t>手绘：服装效果图</w:t>
            </w:r>
            <w:r>
              <w:rPr>
                <w:rFonts w:hint="eastAsia" w:ascii="仿宋" w:hAnsi="仿宋" w:eastAsia="仿宋" w:cs="仿宋"/>
                <w:b w:val="0"/>
                <w:bCs w:val="0"/>
                <w:i w:val="0"/>
                <w:iCs w:val="0"/>
                <w:caps w:val="0"/>
                <w:color w:val="auto"/>
                <w:spacing w:val="0"/>
                <w:sz w:val="24"/>
                <w:szCs w:val="24"/>
                <w:highlight w:val="none"/>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558"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aps w:val="0"/>
                <w:color w:val="auto"/>
                <w:spacing w:val="0"/>
                <w:sz w:val="24"/>
                <w:szCs w:val="24"/>
                <w:highlight w:val="none"/>
                <w:lang w:eastAsia="zh-CN"/>
              </w:rPr>
              <w:t>C</w:t>
            </w:r>
            <w:r>
              <w:rPr>
                <w:rFonts w:hint="eastAsia" w:ascii="仿宋" w:hAnsi="仿宋" w:eastAsia="仿宋" w:cs="仿宋"/>
                <w:b w:val="0"/>
                <w:bCs w:val="0"/>
                <w:i w:val="0"/>
                <w:iCs w:val="0"/>
                <w:caps w:val="0"/>
                <w:color w:val="auto"/>
                <w:spacing w:val="0"/>
                <w:sz w:val="24"/>
                <w:szCs w:val="24"/>
                <w:highlight w:val="none"/>
              </w:rPr>
              <w:t>类考生</w:t>
            </w:r>
          </w:p>
        </w:tc>
        <w:tc>
          <w:tcPr>
            <w:tcW w:w="3026"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aps w:val="0"/>
                <w:color w:val="auto"/>
                <w:spacing w:val="0"/>
                <w:sz w:val="24"/>
                <w:szCs w:val="24"/>
                <w:highlight w:val="none"/>
              </w:rPr>
              <w:t>免文化素质测试</w:t>
            </w:r>
          </w:p>
        </w:tc>
        <w:tc>
          <w:tcPr>
            <w:tcW w:w="3567" w:type="dxa"/>
            <w:gridSpan w:val="2"/>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aps w:val="0"/>
                <w:color w:val="auto"/>
                <w:spacing w:val="0"/>
                <w:sz w:val="24"/>
                <w:szCs w:val="24"/>
                <w:highlight w:val="none"/>
                <w:lang w:val="en-US" w:eastAsia="zh-CN"/>
              </w:rPr>
              <w:t>手绘：创意画</w:t>
            </w:r>
            <w:r>
              <w:rPr>
                <w:rFonts w:hint="eastAsia" w:ascii="仿宋" w:hAnsi="仿宋" w:eastAsia="仿宋" w:cs="仿宋"/>
                <w:b w:val="0"/>
                <w:bCs w:val="0"/>
                <w:i w:val="0"/>
                <w:iCs w:val="0"/>
                <w:caps w:val="0"/>
                <w:color w:val="auto"/>
                <w:spacing w:val="0"/>
                <w:sz w:val="24"/>
                <w:szCs w:val="24"/>
                <w:highlight w:val="none"/>
                <w:lang w:eastAsia="zh-CN"/>
              </w:rPr>
              <w:t>（</w:t>
            </w:r>
            <w:r>
              <w:rPr>
                <w:rFonts w:hint="eastAsia" w:ascii="仿宋" w:hAnsi="仿宋" w:eastAsia="仿宋" w:cs="仿宋"/>
                <w:b w:val="0"/>
                <w:bCs w:val="0"/>
                <w:i w:val="0"/>
                <w:iCs w:val="0"/>
                <w:caps w:val="0"/>
                <w:color w:val="auto"/>
                <w:spacing w:val="0"/>
                <w:sz w:val="24"/>
                <w:szCs w:val="24"/>
                <w:highlight w:val="none"/>
              </w:rPr>
              <w:t>实操</w:t>
            </w:r>
            <w:r>
              <w:rPr>
                <w:rFonts w:hint="eastAsia" w:ascii="仿宋" w:hAnsi="仿宋" w:eastAsia="仿宋" w:cs="仿宋"/>
                <w:b w:val="0"/>
                <w:bCs w:val="0"/>
                <w:i w:val="0"/>
                <w:iCs w:val="0"/>
                <w:caps w:val="0"/>
                <w:color w:val="auto"/>
                <w:spacing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1558"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kern w:val="0"/>
                <w:sz w:val="24"/>
                <w:szCs w:val="24"/>
                <w:highlight w:val="none"/>
                <w:lang w:val="en-US" w:eastAsia="zh-CN" w:bidi="ar-SA"/>
              </w:rPr>
              <w:t>D</w:t>
            </w:r>
            <w:r>
              <w:rPr>
                <w:rFonts w:hint="eastAsia" w:ascii="仿宋" w:hAnsi="仿宋" w:eastAsia="仿宋" w:cs="仿宋"/>
                <w:b w:val="0"/>
                <w:bCs w:val="0"/>
                <w:i w:val="0"/>
                <w:iCs w:val="0"/>
                <w:caps w:val="0"/>
                <w:color w:val="auto"/>
                <w:spacing w:val="0"/>
                <w:sz w:val="24"/>
                <w:szCs w:val="24"/>
                <w:highlight w:val="none"/>
              </w:rPr>
              <w:t>类考生</w:t>
            </w:r>
          </w:p>
        </w:tc>
        <w:tc>
          <w:tcPr>
            <w:tcW w:w="3026" w:type="dxa"/>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lang w:val="en-US" w:eastAsia="zh-CN"/>
              </w:rPr>
              <w:t>按</w:t>
            </w:r>
            <w:r>
              <w:rPr>
                <w:rFonts w:hint="eastAsia" w:ascii="仿宋" w:hAnsi="仿宋" w:eastAsia="仿宋" w:cs="仿宋"/>
                <w:b w:val="0"/>
                <w:bCs w:val="0"/>
                <w:i w:val="0"/>
                <w:iCs w:val="0"/>
                <w:caps w:val="0"/>
                <w:color w:val="auto"/>
                <w:spacing w:val="0"/>
                <w:sz w:val="24"/>
                <w:szCs w:val="24"/>
                <w:highlight w:val="none"/>
                <w:lang w:eastAsia="zh-CN"/>
              </w:rPr>
              <w:t>A</w:t>
            </w:r>
            <w:r>
              <w:rPr>
                <w:rFonts w:hint="eastAsia" w:ascii="仿宋" w:hAnsi="仿宋" w:eastAsia="仿宋" w:cs="仿宋"/>
                <w:b w:val="0"/>
                <w:bCs w:val="0"/>
                <w:i w:val="0"/>
                <w:iCs w:val="0"/>
                <w:caps w:val="0"/>
                <w:color w:val="auto"/>
                <w:spacing w:val="0"/>
                <w:sz w:val="24"/>
                <w:szCs w:val="24"/>
                <w:highlight w:val="none"/>
              </w:rPr>
              <w:t>类</w:t>
            </w:r>
            <w:r>
              <w:rPr>
                <w:rFonts w:hint="eastAsia" w:ascii="仿宋" w:hAnsi="仿宋" w:eastAsia="仿宋" w:cs="仿宋"/>
                <w:b w:val="0"/>
                <w:bCs w:val="0"/>
                <w:i w:val="0"/>
                <w:iCs w:val="0"/>
                <w:caps w:val="0"/>
                <w:color w:val="auto"/>
                <w:spacing w:val="0"/>
                <w:sz w:val="24"/>
                <w:szCs w:val="24"/>
                <w:highlight w:val="none"/>
                <w:lang w:val="en-US" w:eastAsia="zh-CN"/>
              </w:rPr>
              <w:t>或</w:t>
            </w:r>
            <w:r>
              <w:rPr>
                <w:rFonts w:hint="eastAsia" w:ascii="仿宋" w:hAnsi="仿宋" w:eastAsia="仿宋" w:cs="仿宋"/>
                <w:b w:val="0"/>
                <w:bCs w:val="0"/>
                <w:i w:val="0"/>
                <w:iCs w:val="0"/>
                <w:caps w:val="0"/>
                <w:color w:val="auto"/>
                <w:spacing w:val="0"/>
                <w:sz w:val="24"/>
                <w:szCs w:val="24"/>
                <w:highlight w:val="none"/>
                <w:lang w:eastAsia="zh-CN"/>
              </w:rPr>
              <w:t>B</w:t>
            </w:r>
            <w:r>
              <w:rPr>
                <w:rFonts w:hint="eastAsia" w:ascii="仿宋" w:hAnsi="仿宋" w:eastAsia="仿宋" w:cs="仿宋"/>
                <w:b w:val="0"/>
                <w:bCs w:val="0"/>
                <w:i w:val="0"/>
                <w:iCs w:val="0"/>
                <w:caps w:val="0"/>
                <w:color w:val="auto"/>
                <w:spacing w:val="0"/>
                <w:sz w:val="24"/>
                <w:szCs w:val="24"/>
                <w:highlight w:val="none"/>
              </w:rPr>
              <w:t>类</w:t>
            </w:r>
            <w:r>
              <w:rPr>
                <w:rFonts w:hint="eastAsia" w:ascii="仿宋" w:hAnsi="仿宋" w:eastAsia="仿宋" w:cs="仿宋"/>
                <w:b w:val="0"/>
                <w:bCs w:val="0"/>
                <w:i w:val="0"/>
                <w:iCs w:val="0"/>
                <w:caps w:val="0"/>
                <w:color w:val="auto"/>
                <w:spacing w:val="0"/>
                <w:sz w:val="24"/>
                <w:szCs w:val="24"/>
                <w:highlight w:val="none"/>
                <w:lang w:val="en-US" w:eastAsia="zh-CN"/>
              </w:rPr>
              <w:t>的方式</w:t>
            </w:r>
          </w:p>
        </w:tc>
        <w:tc>
          <w:tcPr>
            <w:tcW w:w="3567" w:type="dxa"/>
            <w:gridSpan w:val="2"/>
            <w:shd w:val="clear" w:color="auto" w:fill="FFFFFF"/>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lang w:val="en-US" w:eastAsia="zh-CN"/>
              </w:rPr>
              <w:t>专项测试（实操）</w:t>
            </w:r>
          </w:p>
        </w:tc>
      </w:tr>
    </w:tbl>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等线" w:hAnsi="等线" w:eastAsia="仿宋" w:cs="仿宋"/>
          <w:color w:val="auto"/>
          <w:sz w:val="32"/>
          <w:szCs w:val="32"/>
          <w:highlight w:val="none"/>
          <w:u w:val="none"/>
          <w:lang w:val="en-US" w:eastAsia="zh-CN"/>
        </w:rPr>
      </w:pPr>
      <w:r>
        <w:rPr>
          <w:rFonts w:hint="eastAsia" w:ascii="等线" w:hAnsi="等线" w:eastAsia="仿宋" w:cs="仿宋"/>
          <w:b/>
          <w:bCs/>
          <w:color w:val="auto"/>
          <w:sz w:val="32"/>
          <w:szCs w:val="32"/>
          <w:highlight w:val="none"/>
          <w:lang w:val="en-US" w:eastAsia="zh-CN"/>
        </w:rPr>
        <w:t>第十八条</w:t>
      </w:r>
      <w:r>
        <w:rPr>
          <w:rFonts w:hint="eastAsia" w:ascii="等线" w:hAnsi="等线" w:eastAsia="仿宋" w:cs="仿宋"/>
          <w:color w:val="auto"/>
          <w:sz w:val="32"/>
          <w:szCs w:val="32"/>
          <w:highlight w:val="none"/>
          <w:lang w:val="en-US" w:eastAsia="zh-CN"/>
        </w:rPr>
        <w:t xml:space="preserve">  A类、B类、D类考生的综合成绩（满分600分）=文化素质成绩（300分）+职业技能成绩（300分）；C类考生的综合成绩=职业技能成绩（300分）。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方正小标宋简体" w:hAnsi="方正小标宋简体" w:eastAsia="方正小标宋简体" w:cs="方正小标宋简体"/>
          <w:b w:val="0"/>
          <w:bCs w:val="0"/>
          <w:color w:val="auto"/>
          <w:sz w:val="32"/>
          <w:szCs w:val="32"/>
          <w:highlight w:val="none"/>
          <w:lang w:val="en-US" w:eastAsia="zh-CN"/>
        </w:rPr>
      </w:pPr>
      <w:r>
        <w:rPr>
          <w:rFonts w:hint="eastAsia" w:ascii="等线" w:hAnsi="等线" w:eastAsia="仿宋" w:cs="仿宋"/>
          <w:b/>
          <w:bCs/>
          <w:color w:val="auto"/>
          <w:sz w:val="32"/>
          <w:szCs w:val="32"/>
          <w:highlight w:val="none"/>
          <w:lang w:val="en-US" w:eastAsia="zh-CN"/>
        </w:rPr>
        <w:t>第十九条</w:t>
      </w:r>
      <w:r>
        <w:rPr>
          <w:rFonts w:hint="eastAsia" w:ascii="等线" w:hAnsi="等线" w:eastAsia="仿宋" w:cs="仿宋"/>
          <w:color w:val="auto"/>
          <w:sz w:val="32"/>
          <w:szCs w:val="32"/>
          <w:highlight w:val="none"/>
          <w:lang w:val="en-US" w:eastAsia="zh-CN"/>
        </w:rPr>
        <w:t xml:space="preserve"> </w:t>
      </w:r>
      <w:r>
        <w:rPr>
          <w:rFonts w:hint="eastAsia" w:ascii="等线" w:hAnsi="等线" w:eastAsia="仿宋" w:cs="仿宋"/>
          <w:color w:val="auto"/>
          <w:sz w:val="32"/>
          <w:szCs w:val="32"/>
          <w:highlight w:val="none"/>
          <w:u w:val="none"/>
          <w:lang w:val="en-US" w:eastAsia="zh-CN"/>
        </w:rPr>
        <w:t>我校将按照分类考试的原则，对不同专业组的职业技能测试分别进行命题。</w:t>
      </w:r>
      <w:r>
        <w:rPr>
          <w:rFonts w:hint="eastAsia" w:ascii="等线" w:hAnsi="等线" w:eastAsia="仿宋" w:cs="仿宋"/>
          <w:color w:val="auto"/>
          <w:sz w:val="32"/>
          <w:szCs w:val="32"/>
          <w:highlight w:val="none"/>
          <w:lang w:val="en-US" w:eastAsia="zh-CN"/>
        </w:rPr>
        <w:t>我校文化素质测试、职业技能测试的有关说明、考试大纲等，将在我校官网上进行公布。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等线" w:hAnsi="等线" w:eastAsia="仿宋" w:cs="仿宋"/>
          <w:color w:val="auto"/>
          <w:sz w:val="32"/>
          <w:szCs w:val="32"/>
          <w:highlight w:val="none"/>
          <w:u w:val="none"/>
        </w:rPr>
      </w:pPr>
      <w:r>
        <w:rPr>
          <w:rFonts w:hint="eastAsia" w:ascii="等线" w:hAnsi="等线" w:eastAsia="仿宋" w:cs="仿宋"/>
          <w:b/>
          <w:bCs/>
          <w:color w:val="auto"/>
          <w:sz w:val="32"/>
          <w:szCs w:val="32"/>
          <w:highlight w:val="none"/>
          <w:u w:val="none"/>
          <w:lang w:val="en-US" w:eastAsia="zh-CN"/>
        </w:rPr>
        <w:t xml:space="preserve">第二十条 </w:t>
      </w:r>
      <w:r>
        <w:rPr>
          <w:rFonts w:hint="eastAsia" w:ascii="等线" w:hAnsi="等线" w:eastAsia="仿宋" w:cs="仿宋"/>
          <w:color w:val="auto"/>
          <w:sz w:val="32"/>
          <w:szCs w:val="32"/>
          <w:highlight w:val="none"/>
          <w:u w:val="none"/>
          <w:lang w:val="en-US" w:eastAsia="zh-CN"/>
        </w:rPr>
        <w:t xml:space="preserve"> </w:t>
      </w:r>
      <w:r>
        <w:rPr>
          <w:rFonts w:hint="eastAsia" w:ascii="等线" w:hAnsi="等线" w:eastAsia="仿宋" w:cs="仿宋"/>
          <w:color w:val="auto"/>
          <w:sz w:val="32"/>
          <w:szCs w:val="32"/>
          <w:highlight w:val="none"/>
          <w:u w:val="none"/>
        </w:rPr>
        <w:t>符合以下免试条件的考生在单招考试前向</w:t>
      </w:r>
      <w:r>
        <w:rPr>
          <w:rFonts w:hint="eastAsia" w:ascii="等线" w:hAnsi="等线" w:eastAsia="仿宋" w:cs="仿宋"/>
          <w:color w:val="auto"/>
          <w:sz w:val="32"/>
          <w:szCs w:val="32"/>
          <w:highlight w:val="none"/>
          <w:u w:val="none"/>
          <w:lang w:val="en-US" w:eastAsia="zh-CN"/>
        </w:rPr>
        <w:t>学</w:t>
      </w:r>
      <w:r>
        <w:rPr>
          <w:rFonts w:hint="eastAsia" w:ascii="等线" w:hAnsi="等线" w:eastAsia="仿宋" w:cs="仿宋"/>
          <w:color w:val="auto"/>
          <w:sz w:val="32"/>
          <w:szCs w:val="32"/>
          <w:highlight w:val="none"/>
          <w:u w:val="none"/>
        </w:rPr>
        <w:t>校申请。其中，</w:t>
      </w:r>
      <w:r>
        <w:rPr>
          <w:rFonts w:hint="eastAsia" w:ascii="等线" w:hAnsi="等线" w:eastAsia="仿宋" w:cs="仿宋"/>
          <w:color w:val="auto"/>
          <w:sz w:val="32"/>
          <w:szCs w:val="32"/>
          <w:highlight w:val="none"/>
          <w:u w:val="none"/>
          <w:lang w:eastAsia="zh-CN"/>
        </w:rPr>
        <w:t>职业技能特长申请免技能测试的考生，须在</w:t>
      </w:r>
      <w:r>
        <w:rPr>
          <w:rFonts w:hint="eastAsia" w:ascii="等线" w:hAnsi="等线" w:eastAsia="仿宋" w:cs="仿宋"/>
          <w:color w:val="auto"/>
          <w:sz w:val="32"/>
          <w:szCs w:val="32"/>
          <w:highlight w:val="none"/>
          <w:u w:val="none"/>
          <w:lang w:val="en-US" w:eastAsia="zh-CN"/>
        </w:rPr>
        <w:t>2024年3月8日前，通过 EMS快递方式，将相关申请材料（含身份证复印件、获奖证书复印件材料）报我校的招生处审核。</w:t>
      </w:r>
      <w:r>
        <w:rPr>
          <w:rFonts w:hint="eastAsia" w:ascii="等线" w:hAnsi="等线" w:eastAsia="仿宋" w:cs="仿宋"/>
          <w:color w:val="auto"/>
          <w:sz w:val="32"/>
          <w:szCs w:val="32"/>
          <w:highlight w:val="none"/>
          <w:u w:val="none"/>
        </w:rPr>
        <w:t>免试直接录取的考生不占用单招计划数，使用</w:t>
      </w:r>
      <w:r>
        <w:rPr>
          <w:rFonts w:hint="eastAsia" w:ascii="等线" w:hAnsi="等线" w:eastAsia="仿宋" w:cs="仿宋"/>
          <w:color w:val="auto"/>
          <w:sz w:val="32"/>
          <w:szCs w:val="32"/>
          <w:highlight w:val="none"/>
          <w:u w:val="none"/>
          <w:lang w:eastAsia="zh-CN"/>
        </w:rPr>
        <w:t>我</w:t>
      </w:r>
      <w:r>
        <w:rPr>
          <w:rFonts w:hint="eastAsia" w:ascii="等线" w:hAnsi="等线" w:eastAsia="仿宋" w:cs="仿宋"/>
          <w:color w:val="auto"/>
          <w:sz w:val="32"/>
          <w:szCs w:val="32"/>
          <w:highlight w:val="none"/>
          <w:u w:val="none"/>
        </w:rPr>
        <w:t>校统招计划，在统招录取前完成录取手续办理，有关审核程序和方法由省教育考试院另行规定。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等线" w:hAnsi="等线" w:eastAsia="仿宋" w:cs="仿宋"/>
          <w:color w:val="auto"/>
          <w:sz w:val="32"/>
          <w:szCs w:val="32"/>
          <w:highlight w:val="none"/>
        </w:rPr>
      </w:pPr>
      <w:r>
        <w:rPr>
          <w:rFonts w:hint="eastAsia" w:ascii="等线" w:hAnsi="等线" w:eastAsia="仿宋" w:cs="仿宋"/>
          <w:color w:val="auto"/>
          <w:sz w:val="32"/>
          <w:szCs w:val="32"/>
          <w:highlight w:val="none"/>
          <w:lang w:val="en-US" w:eastAsia="zh-CN"/>
        </w:rPr>
        <w:t>1</w:t>
      </w:r>
      <w:r>
        <w:rPr>
          <w:rFonts w:hint="eastAsia" w:ascii="仿宋" w:hAnsi="仿宋" w:eastAsia="仿宋" w:cs="仿宋"/>
          <w:color w:val="auto"/>
          <w:sz w:val="32"/>
          <w:szCs w:val="32"/>
          <w:highlight w:val="none"/>
          <w:lang w:val="en-US" w:eastAsia="zh-CN"/>
        </w:rPr>
        <w:t>.</w:t>
      </w:r>
      <w:r>
        <w:rPr>
          <w:rFonts w:hint="eastAsia" w:ascii="等线" w:hAnsi="等线" w:eastAsia="仿宋" w:cs="仿宋"/>
          <w:color w:val="auto"/>
          <w:sz w:val="32"/>
          <w:szCs w:val="32"/>
          <w:highlight w:val="none"/>
        </w:rPr>
        <w:t>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w:t>
      </w:r>
      <w:r>
        <w:rPr>
          <w:rFonts w:hint="eastAsia" w:ascii="等线" w:hAnsi="等线" w:eastAsia="仿宋" w:cs="仿宋"/>
          <w:color w:val="auto"/>
          <w:sz w:val="32"/>
          <w:szCs w:val="32"/>
          <w:highlight w:val="none"/>
          <w:lang w:val="en-US" w:eastAsia="zh-CN"/>
        </w:rPr>
        <w:t>录取到我校就读。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ascii="等线" w:hAnsi="等线" w:eastAsia="仿宋" w:cs="仿宋"/>
          <w:color w:val="auto"/>
          <w:sz w:val="32"/>
          <w:szCs w:val="32"/>
          <w:highlight w:val="none"/>
        </w:rPr>
      </w:pPr>
      <w:r>
        <w:rPr>
          <w:rFonts w:hint="eastAsia" w:ascii="等线" w:hAnsi="等线" w:eastAsia="仿宋" w:cs="仿宋"/>
          <w:color w:val="auto"/>
          <w:sz w:val="32"/>
          <w:szCs w:val="32"/>
          <w:highlight w:val="none"/>
          <w:lang w:val="en-US" w:eastAsia="zh-CN"/>
        </w:rPr>
        <w:t>2</w:t>
      </w:r>
      <w:r>
        <w:rPr>
          <w:rFonts w:hint="eastAsia" w:ascii="仿宋" w:hAnsi="仿宋" w:eastAsia="仿宋" w:cs="仿宋"/>
          <w:color w:val="auto"/>
          <w:sz w:val="32"/>
          <w:szCs w:val="32"/>
          <w:highlight w:val="none"/>
          <w:lang w:val="en-US" w:eastAsia="zh-CN"/>
        </w:rPr>
        <w:t>.</w:t>
      </w:r>
      <w:r>
        <w:rPr>
          <w:rFonts w:hint="eastAsia" w:ascii="等线" w:hAnsi="等线" w:eastAsia="仿宋" w:cs="仿宋"/>
          <w:color w:val="auto"/>
          <w:sz w:val="32"/>
          <w:szCs w:val="32"/>
          <w:highlight w:val="none"/>
        </w:rPr>
        <w:t>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小标宋简体" w:hAnsi="方正小标宋简体" w:eastAsia="方正小标宋简体" w:cs="方正小标宋简体"/>
          <w:b w:val="0"/>
          <w:bCs w:val="0"/>
          <w:color w:val="auto"/>
          <w:sz w:val="32"/>
          <w:szCs w:val="32"/>
          <w:highlight w:val="none"/>
          <w:lang w:val="en-US" w:eastAsia="zh-CN"/>
        </w:rPr>
      </w:pPr>
      <w:r>
        <w:rPr>
          <w:rFonts w:hint="eastAsia" w:ascii="等线" w:hAnsi="等线" w:eastAsia="仿宋" w:cs="仿宋"/>
          <w:color w:val="auto"/>
          <w:sz w:val="32"/>
          <w:szCs w:val="32"/>
          <w:highlight w:val="none"/>
          <w:lang w:val="en-US" w:eastAsia="zh-CN"/>
        </w:rPr>
        <w:t>3</w:t>
      </w:r>
      <w:r>
        <w:rPr>
          <w:rFonts w:hint="eastAsia" w:ascii="仿宋" w:hAnsi="仿宋" w:eastAsia="仿宋" w:cs="仿宋"/>
          <w:color w:val="auto"/>
          <w:sz w:val="32"/>
          <w:szCs w:val="32"/>
          <w:highlight w:val="none"/>
          <w:lang w:val="en-US" w:eastAsia="zh-CN"/>
        </w:rPr>
        <w:t>.</w:t>
      </w:r>
      <w:r>
        <w:rPr>
          <w:rFonts w:hint="eastAsia" w:ascii="等线" w:hAnsi="等线" w:eastAsia="仿宋" w:cs="仿宋"/>
          <w:color w:val="auto"/>
          <w:sz w:val="32"/>
          <w:szCs w:val="32"/>
          <w:highlight w:val="none"/>
          <w:lang w:val="en-US" w:eastAsia="zh-CN"/>
        </w:rPr>
        <w:t>免试考生的录取专业与其获奖赛项对应（考生如需跨专业报考，则不能享受免试政策）。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等线" w:hAnsi="等线" w:eastAsia="仿宋" w:cs="仿宋"/>
          <w:color w:val="auto"/>
          <w:sz w:val="32"/>
          <w:szCs w:val="32"/>
          <w:highlight w:val="none"/>
        </w:rPr>
      </w:pPr>
      <w:r>
        <w:rPr>
          <w:rFonts w:hint="eastAsia" w:ascii="等线" w:hAnsi="等线" w:eastAsia="仿宋" w:cs="仿宋"/>
          <w:b/>
          <w:bCs/>
          <w:color w:val="auto"/>
          <w:sz w:val="32"/>
          <w:szCs w:val="32"/>
          <w:highlight w:val="none"/>
          <w:lang w:val="en-US" w:eastAsia="zh-CN"/>
        </w:rPr>
        <w:t>第二十一条</w:t>
      </w:r>
      <w:r>
        <w:rPr>
          <w:rFonts w:hint="eastAsia" w:ascii="等线" w:hAnsi="等线" w:eastAsia="仿宋" w:cs="仿宋"/>
          <w:color w:val="auto"/>
          <w:sz w:val="32"/>
          <w:szCs w:val="32"/>
          <w:highlight w:val="none"/>
          <w:lang w:val="en-US" w:eastAsia="zh-CN"/>
        </w:rPr>
        <w:t xml:space="preserve"> 学校</w:t>
      </w:r>
      <w:r>
        <w:rPr>
          <w:rFonts w:hint="eastAsia" w:ascii="等线" w:hAnsi="等线" w:eastAsia="仿宋" w:cs="仿宋"/>
          <w:color w:val="auto"/>
          <w:sz w:val="32"/>
          <w:szCs w:val="32"/>
          <w:highlight w:val="none"/>
        </w:rPr>
        <w:t>按一志愿、二志愿分别组织</w:t>
      </w:r>
      <w:r>
        <w:rPr>
          <w:rFonts w:hint="eastAsia" w:ascii="等线" w:hAnsi="等线" w:eastAsia="仿宋" w:cs="仿宋"/>
          <w:color w:val="auto"/>
          <w:sz w:val="32"/>
          <w:szCs w:val="32"/>
          <w:highlight w:val="none"/>
          <w:lang w:val="en-US" w:eastAsia="zh-CN"/>
        </w:rPr>
        <w:t>单招</w:t>
      </w:r>
      <w:r>
        <w:rPr>
          <w:rFonts w:hint="eastAsia" w:ascii="等线" w:hAnsi="等线" w:eastAsia="仿宋" w:cs="仿宋"/>
          <w:color w:val="auto"/>
          <w:sz w:val="32"/>
          <w:szCs w:val="32"/>
          <w:highlight w:val="none"/>
        </w:rPr>
        <w:t>考试。第一志愿考试时间为2024年3月16日-17日</w:t>
      </w:r>
      <w:r>
        <w:rPr>
          <w:rFonts w:hint="eastAsia" w:ascii="等线" w:hAnsi="等线" w:eastAsia="仿宋" w:cs="仿宋"/>
          <w:color w:val="auto"/>
          <w:sz w:val="32"/>
          <w:szCs w:val="32"/>
          <w:highlight w:val="none"/>
          <w:lang w:eastAsia="zh-CN"/>
        </w:rPr>
        <w:t>。</w:t>
      </w:r>
      <w:r>
        <w:rPr>
          <w:rFonts w:hint="eastAsia" w:ascii="等线" w:hAnsi="等线" w:eastAsia="仿宋" w:cs="仿宋"/>
          <w:color w:val="auto"/>
          <w:sz w:val="32"/>
          <w:szCs w:val="32"/>
          <w:highlight w:val="none"/>
          <w:lang w:val="en-US" w:eastAsia="zh-CN"/>
        </w:rPr>
        <w:t>若第一志愿生源不足，</w:t>
      </w:r>
      <w:r>
        <w:rPr>
          <w:rFonts w:hint="eastAsia" w:ascii="等线" w:hAnsi="等线" w:eastAsia="仿宋" w:cs="仿宋"/>
          <w:color w:val="auto"/>
          <w:sz w:val="32"/>
          <w:szCs w:val="32"/>
          <w:highlight w:val="none"/>
        </w:rPr>
        <w:t>未完成单招计划</w:t>
      </w:r>
      <w:r>
        <w:rPr>
          <w:rFonts w:hint="eastAsia" w:ascii="等线" w:hAnsi="等线" w:eastAsia="仿宋" w:cs="仿宋"/>
          <w:color w:val="auto"/>
          <w:sz w:val="32"/>
          <w:szCs w:val="32"/>
          <w:highlight w:val="none"/>
          <w:lang w:eastAsia="zh-CN"/>
        </w:rPr>
        <w:t>，我校</w:t>
      </w:r>
      <w:r>
        <w:rPr>
          <w:rFonts w:hint="eastAsia" w:ascii="等线" w:hAnsi="等线" w:eastAsia="仿宋" w:cs="仿宋"/>
          <w:color w:val="auto"/>
          <w:sz w:val="32"/>
          <w:szCs w:val="32"/>
          <w:highlight w:val="none"/>
          <w:lang w:val="en-US" w:eastAsia="zh-CN"/>
        </w:rPr>
        <w:t>将</w:t>
      </w:r>
      <w:r>
        <w:rPr>
          <w:rFonts w:hint="eastAsia" w:ascii="等线" w:hAnsi="等线" w:eastAsia="仿宋" w:cs="仿宋"/>
          <w:color w:val="auto"/>
          <w:sz w:val="32"/>
          <w:szCs w:val="32"/>
          <w:highlight w:val="none"/>
        </w:rPr>
        <w:t>组织第二志愿考试，</w:t>
      </w:r>
      <w:r>
        <w:rPr>
          <w:rFonts w:hint="eastAsia" w:ascii="等线" w:hAnsi="等线" w:eastAsia="仿宋" w:cs="仿宋"/>
          <w:color w:val="auto"/>
          <w:sz w:val="32"/>
          <w:szCs w:val="32"/>
          <w:highlight w:val="none"/>
          <w:lang w:val="en-US" w:eastAsia="zh-CN"/>
        </w:rPr>
        <w:t>参考对象为第二志愿报考我校且未被第一志愿学校录取考生，</w:t>
      </w:r>
      <w:r>
        <w:rPr>
          <w:rFonts w:hint="eastAsia" w:ascii="等线" w:hAnsi="等线" w:eastAsia="仿宋" w:cs="仿宋"/>
          <w:color w:val="auto"/>
          <w:sz w:val="32"/>
          <w:szCs w:val="32"/>
          <w:highlight w:val="none"/>
        </w:rPr>
        <w:t>时间为2024年4月13日-14日。</w:t>
      </w:r>
      <w:r>
        <w:rPr>
          <w:rFonts w:hint="eastAsia" w:ascii="等线" w:hAnsi="等线" w:eastAsia="仿宋" w:cs="仿宋"/>
          <w:color w:val="auto"/>
          <w:sz w:val="32"/>
          <w:szCs w:val="32"/>
          <w:highlight w:val="none"/>
          <w:lang w:eastAsia="zh-CN"/>
        </w:rPr>
        <w:t>各科目的具体考试时间及地点将在我校官网上另行公布</w:t>
      </w:r>
      <w:r>
        <w:rPr>
          <w:rFonts w:hint="eastAsia" w:ascii="等线" w:hAnsi="等线" w:eastAsia="仿宋" w:cs="仿宋"/>
          <w:color w:val="auto"/>
          <w:sz w:val="32"/>
          <w:szCs w:val="32"/>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color w:val="auto"/>
          <w:sz w:val="32"/>
          <w:szCs w:val="32"/>
          <w:highlight w:val="none"/>
          <w:u w:val="none"/>
          <w:lang w:eastAsia="zh-CN"/>
        </w:rPr>
      </w:pPr>
      <w:r>
        <w:rPr>
          <w:rFonts w:hint="eastAsia" w:ascii="等线" w:hAnsi="等线" w:eastAsia="仿宋" w:cs="仿宋"/>
          <w:b/>
          <w:bCs/>
          <w:color w:val="auto"/>
          <w:sz w:val="32"/>
          <w:szCs w:val="32"/>
          <w:highlight w:val="none"/>
          <w:lang w:val="en-US" w:eastAsia="zh-CN"/>
        </w:rPr>
        <w:t xml:space="preserve">第二十二条 </w:t>
      </w:r>
      <w:r>
        <w:rPr>
          <w:rFonts w:hint="eastAsia" w:ascii="等线" w:hAnsi="等线" w:eastAsia="仿宋" w:cs="仿宋"/>
          <w:color w:val="auto"/>
          <w:sz w:val="32"/>
          <w:szCs w:val="32"/>
          <w:highlight w:val="none"/>
          <w:lang w:val="en-US" w:eastAsia="zh-CN"/>
        </w:rPr>
        <w:t>根据物价部门统一规定，高职单招的报考费为80元/生。报考我校第</w:t>
      </w:r>
      <w:r>
        <w:rPr>
          <w:rFonts w:hint="eastAsia" w:ascii="仿宋" w:hAnsi="仿宋" w:eastAsia="仿宋" w:cs="仿宋"/>
          <w:color w:val="auto"/>
          <w:sz w:val="32"/>
          <w:szCs w:val="32"/>
          <w:highlight w:val="none"/>
          <w:u w:val="none"/>
          <w:lang w:val="en-US" w:eastAsia="zh-CN"/>
        </w:rPr>
        <w:t>一志愿的考生</w:t>
      </w:r>
      <w:r>
        <w:rPr>
          <w:rFonts w:hint="eastAsia" w:ascii="仿宋" w:hAnsi="仿宋" w:eastAsia="仿宋" w:cs="仿宋"/>
          <w:color w:val="auto"/>
          <w:sz w:val="32"/>
          <w:szCs w:val="32"/>
          <w:highlight w:val="none"/>
          <w:u w:val="none"/>
        </w:rPr>
        <w:t>费缴纳</w:t>
      </w:r>
      <w:r>
        <w:rPr>
          <w:rFonts w:hint="eastAsia" w:ascii="仿宋" w:hAnsi="仿宋" w:eastAsia="仿宋" w:cs="仿宋"/>
          <w:color w:val="auto"/>
          <w:sz w:val="32"/>
          <w:szCs w:val="32"/>
          <w:highlight w:val="none"/>
          <w:u w:val="none"/>
          <w:lang w:val="en-US" w:eastAsia="zh-CN"/>
        </w:rPr>
        <w:t>时间为</w:t>
      </w:r>
      <w:r>
        <w:rPr>
          <w:rFonts w:hint="eastAsia" w:ascii="等线" w:hAnsi="等线" w:eastAsia="仿宋" w:cs="仿宋"/>
          <w:color w:val="auto"/>
          <w:sz w:val="32"/>
          <w:szCs w:val="32"/>
          <w:highlight w:val="none"/>
          <w:u w:val="none"/>
          <w:lang w:val="en-US" w:eastAsia="zh-CN"/>
        </w:rPr>
        <w:t xml:space="preserve"> </w:t>
      </w:r>
      <w:r>
        <w:rPr>
          <w:rFonts w:hint="eastAsia" w:ascii="仿宋" w:hAnsi="仿宋" w:eastAsia="仿宋" w:cs="仿宋"/>
          <w:i w:val="0"/>
          <w:iCs w:val="0"/>
          <w:caps w:val="0"/>
          <w:color w:val="auto"/>
          <w:spacing w:val="0"/>
          <w:kern w:val="2"/>
          <w:sz w:val="32"/>
          <w:szCs w:val="32"/>
          <w:highlight w:val="none"/>
          <w:u w:val="none"/>
          <w:lang w:val="en-US" w:eastAsia="zh-CN" w:bidi="ar"/>
        </w:rPr>
        <w:t>2023年3月8日—10日</w:t>
      </w:r>
      <w:r>
        <w:rPr>
          <w:rFonts w:hint="eastAsia" w:ascii="等线" w:hAnsi="等线" w:eastAsia="仿宋" w:cs="仿宋"/>
          <w:color w:val="auto"/>
          <w:sz w:val="32"/>
          <w:szCs w:val="32"/>
          <w:highlight w:val="none"/>
          <w:u w:val="none"/>
          <w:lang w:val="en-US" w:eastAsia="zh-CN"/>
        </w:rPr>
        <w:t>，</w:t>
      </w:r>
      <w:r>
        <w:rPr>
          <w:rFonts w:hint="eastAsia" w:ascii="仿宋" w:hAnsi="仿宋" w:eastAsia="仿宋" w:cs="仿宋"/>
          <w:color w:val="auto"/>
          <w:sz w:val="32"/>
          <w:szCs w:val="32"/>
          <w:highlight w:val="none"/>
          <w:u w:val="none"/>
        </w:rPr>
        <w:t>缴纳方式</w:t>
      </w:r>
      <w:r>
        <w:rPr>
          <w:rFonts w:hint="eastAsia" w:ascii="仿宋" w:hAnsi="仿宋" w:eastAsia="仿宋" w:cs="仿宋"/>
          <w:color w:val="auto"/>
          <w:sz w:val="32"/>
          <w:szCs w:val="32"/>
          <w:highlight w:val="none"/>
          <w:u w:val="none"/>
          <w:lang w:eastAsia="zh-CN"/>
        </w:rPr>
        <w:t>为：</w:t>
      </w:r>
      <w:r>
        <w:rPr>
          <w:rFonts w:hint="eastAsia" w:ascii="仿宋" w:hAnsi="仿宋" w:eastAsia="仿宋" w:cs="仿宋"/>
          <w:color w:val="auto"/>
          <w:sz w:val="32"/>
          <w:szCs w:val="32"/>
          <w:highlight w:val="none"/>
          <w:u w:val="none"/>
          <w:lang w:val="en-US" w:eastAsia="zh-CN"/>
        </w:rPr>
        <w:t>登陆“湖南工艺美院招生处”微信公众号进入单独招生专栏通过微信进行缴纳</w:t>
      </w:r>
      <w:r>
        <w:rPr>
          <w:rFonts w:hint="eastAsia" w:ascii="仿宋" w:hAnsi="仿宋" w:eastAsia="仿宋" w:cs="仿宋"/>
          <w:color w:val="auto"/>
          <w:sz w:val="32"/>
          <w:szCs w:val="32"/>
          <w:highlight w:val="none"/>
          <w:u w:val="none"/>
        </w:rPr>
        <w:t>。</w:t>
      </w:r>
      <w:r>
        <w:rPr>
          <w:rFonts w:hint="eastAsia" w:ascii="仿宋" w:hAnsi="仿宋" w:eastAsia="仿宋" w:cs="仿宋"/>
          <w:color w:val="auto"/>
          <w:sz w:val="32"/>
          <w:szCs w:val="32"/>
          <w:highlight w:val="none"/>
          <w:u w:val="none"/>
          <w:lang w:val="en-US" w:eastAsia="zh-CN"/>
        </w:rPr>
        <w:t>未在规定时间内缴费的，不得参加我校单招考试及录取。</w:t>
      </w:r>
      <w:r>
        <w:rPr>
          <w:rFonts w:hint="eastAsia" w:ascii="仿宋" w:hAnsi="仿宋" w:eastAsia="仿宋" w:cs="仿宋"/>
          <w:color w:val="auto"/>
          <w:sz w:val="32"/>
          <w:szCs w:val="32"/>
          <w:highlight w:val="none"/>
          <w:u w:val="none"/>
          <w:lang w:eastAsia="zh-CN"/>
        </w:rPr>
        <w:t>缴费成功的考生于</w:t>
      </w:r>
      <w:r>
        <w:rPr>
          <w:rFonts w:hint="eastAsia" w:ascii="仿宋" w:hAnsi="仿宋" w:eastAsia="仿宋" w:cs="仿宋"/>
          <w:color w:val="auto"/>
          <w:sz w:val="32"/>
          <w:szCs w:val="32"/>
          <w:highlight w:val="none"/>
          <w:u w:val="none"/>
          <w:lang w:val="en-US" w:eastAsia="zh-CN"/>
        </w:rPr>
        <w:t>2024年</w:t>
      </w:r>
      <w:r>
        <w:rPr>
          <w:rFonts w:hint="eastAsia" w:ascii="等线" w:hAnsi="等线" w:eastAsia="仿宋" w:cs="仿宋"/>
          <w:color w:val="auto"/>
          <w:sz w:val="32"/>
          <w:szCs w:val="32"/>
          <w:highlight w:val="none"/>
          <w:u w:val="none"/>
          <w:lang w:val="en-US" w:eastAsia="zh-CN"/>
        </w:rPr>
        <w:t xml:space="preserve"> 3 </w:t>
      </w:r>
      <w:r>
        <w:rPr>
          <w:rFonts w:hint="eastAsia" w:ascii="仿宋" w:hAnsi="仿宋" w:eastAsia="仿宋" w:cs="仿宋"/>
          <w:color w:val="auto"/>
          <w:sz w:val="32"/>
          <w:szCs w:val="32"/>
          <w:highlight w:val="none"/>
          <w:u w:val="none"/>
          <w:lang w:val="en-US" w:eastAsia="zh-CN"/>
        </w:rPr>
        <w:t>月</w:t>
      </w:r>
      <w:r>
        <w:rPr>
          <w:rFonts w:hint="eastAsia" w:ascii="等线" w:hAnsi="等线" w:eastAsia="仿宋" w:cs="仿宋"/>
          <w:color w:val="auto"/>
          <w:sz w:val="32"/>
          <w:szCs w:val="32"/>
          <w:highlight w:val="none"/>
          <w:u w:val="none"/>
          <w:lang w:val="en-US" w:eastAsia="zh-CN"/>
        </w:rPr>
        <w:t xml:space="preserve"> 14 </w:t>
      </w:r>
      <w:r>
        <w:rPr>
          <w:rFonts w:hint="eastAsia" w:ascii="仿宋" w:hAnsi="仿宋" w:eastAsia="仿宋" w:cs="仿宋"/>
          <w:color w:val="auto"/>
          <w:sz w:val="32"/>
          <w:szCs w:val="32"/>
          <w:highlight w:val="none"/>
          <w:u w:val="none"/>
          <w:lang w:val="en-US" w:eastAsia="zh-CN"/>
        </w:rPr>
        <w:t>日-15日登录“湖南工艺美院招生处”微信公众号单独招生专栏自行下载并打印准考证。第二志愿考生缴费及准考证打印时间学校另行公布。</w:t>
      </w:r>
      <w:r>
        <w:rPr>
          <w:rFonts w:hint="eastAsia" w:ascii="等线" w:hAnsi="等线" w:eastAsia="仿宋" w:cs="仿宋"/>
          <w:color w:val="auto"/>
          <w:sz w:val="32"/>
          <w:szCs w:val="32"/>
          <w:highlight w:val="none"/>
          <w:u w:val="none"/>
          <w:lang w:val="en-US" w:eastAsia="zh-CN"/>
        </w:rPr>
        <w:t>缴费</w:t>
      </w:r>
      <w:r>
        <w:rPr>
          <w:rFonts w:hint="eastAsia" w:ascii="等线" w:hAnsi="等线" w:eastAsia="仿宋" w:cs="仿宋"/>
          <w:color w:val="auto"/>
          <w:sz w:val="32"/>
          <w:szCs w:val="32"/>
          <w:highlight w:val="none"/>
          <w:u w:val="none"/>
        </w:rPr>
        <w:t>咨询电话：</w:t>
      </w:r>
      <w:r>
        <w:rPr>
          <w:rFonts w:hint="eastAsia" w:ascii="等线" w:hAnsi="等线" w:eastAsia="仿宋" w:cs="仿宋"/>
          <w:color w:val="auto"/>
          <w:sz w:val="32"/>
          <w:szCs w:val="32"/>
          <w:highlight w:val="none"/>
          <w:u w:val="none"/>
          <w:lang w:val="en-US" w:eastAsia="zh-CN"/>
        </w:rPr>
        <w:t xml:space="preserve"> 0737-4110146 </w:t>
      </w:r>
      <w:r>
        <w:rPr>
          <w:rFonts w:hint="eastAsia" w:ascii="等线" w:hAnsi="等线" w:eastAsia="仿宋" w:cs="仿宋"/>
          <w:color w:val="auto"/>
          <w:sz w:val="32"/>
          <w:szCs w:val="32"/>
          <w:highlight w:val="none"/>
          <w:u w:val="none"/>
        </w:rPr>
        <w:t>，打印</w:t>
      </w:r>
      <w:r>
        <w:rPr>
          <w:rFonts w:hint="eastAsia" w:ascii="仿宋" w:hAnsi="仿宋" w:eastAsia="仿宋" w:cs="仿宋"/>
          <w:color w:val="auto"/>
          <w:sz w:val="32"/>
          <w:szCs w:val="32"/>
          <w:highlight w:val="none"/>
          <w:u w:val="none"/>
          <w:lang w:val="en-US" w:eastAsia="zh-CN"/>
        </w:rPr>
        <w:t>准考证咨询电话： 0737-4111648。缴费及准考证打印流程详见学校招生信息网，网址：http://zsjy.hnmeida.com.cn。</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等线" w:hAnsi="等线" w:eastAsia="仿宋" w:cs="仿宋"/>
          <w:color w:val="auto"/>
          <w:sz w:val="32"/>
          <w:szCs w:val="32"/>
          <w:highlight w:val="none"/>
        </w:rPr>
      </w:pPr>
      <w:r>
        <w:rPr>
          <w:rFonts w:hint="eastAsia" w:ascii="等线" w:hAnsi="等线" w:eastAsia="仿宋" w:cs="仿宋"/>
          <w:b/>
          <w:bCs/>
          <w:color w:val="auto"/>
          <w:sz w:val="32"/>
          <w:szCs w:val="32"/>
          <w:highlight w:val="none"/>
          <w:lang w:eastAsia="zh-CN"/>
        </w:rPr>
        <w:t>第二十</w:t>
      </w:r>
      <w:r>
        <w:rPr>
          <w:rFonts w:hint="eastAsia" w:ascii="等线" w:hAnsi="等线" w:eastAsia="仿宋" w:cs="仿宋"/>
          <w:b/>
          <w:bCs/>
          <w:color w:val="auto"/>
          <w:sz w:val="32"/>
          <w:szCs w:val="32"/>
          <w:highlight w:val="none"/>
          <w:lang w:val="en-US" w:eastAsia="zh-CN"/>
        </w:rPr>
        <w:t>三</w:t>
      </w:r>
      <w:r>
        <w:rPr>
          <w:rFonts w:hint="eastAsia" w:ascii="等线" w:hAnsi="等线" w:eastAsia="仿宋" w:cs="仿宋"/>
          <w:b/>
          <w:bCs/>
          <w:color w:val="auto"/>
          <w:sz w:val="32"/>
          <w:szCs w:val="32"/>
          <w:highlight w:val="none"/>
          <w:lang w:eastAsia="zh-CN"/>
        </w:rPr>
        <w:t>条</w:t>
      </w:r>
      <w:r>
        <w:rPr>
          <w:rFonts w:hint="eastAsia" w:ascii="等线" w:hAnsi="等线" w:eastAsia="仿宋" w:cs="仿宋"/>
          <w:color w:val="auto"/>
          <w:sz w:val="32"/>
          <w:szCs w:val="32"/>
          <w:highlight w:val="none"/>
          <w:lang w:val="en-US" w:eastAsia="zh-CN"/>
        </w:rPr>
        <w:t xml:space="preserve"> 我校单招考试在省教育考试院的指导下，参照国家教育考试规定进行组织。在学校招生工作领导小组的统筹下，</w:t>
      </w:r>
      <w:r>
        <w:rPr>
          <w:rFonts w:hint="eastAsia" w:ascii="等线" w:hAnsi="等线" w:eastAsia="仿宋" w:cs="仿宋"/>
          <w:color w:val="auto"/>
          <w:sz w:val="32"/>
          <w:szCs w:val="32"/>
          <w:highlight w:val="none"/>
          <w:u w:val="none"/>
          <w:lang w:val="en-US" w:eastAsia="zh-CN"/>
        </w:rPr>
        <w:t>教务处、招生处、公共课教学部等部门共同组织考务工作。具体</w:t>
      </w:r>
      <w:r>
        <w:rPr>
          <w:rFonts w:hint="eastAsia" w:ascii="等线" w:hAnsi="等线" w:eastAsia="仿宋" w:cs="仿宋"/>
          <w:color w:val="auto"/>
          <w:sz w:val="32"/>
          <w:szCs w:val="32"/>
          <w:highlight w:val="none"/>
          <w:u w:val="none"/>
        </w:rPr>
        <w:t>由教务处牵头组织命题，并负责保密工作</w:t>
      </w:r>
      <w:r>
        <w:rPr>
          <w:rFonts w:hint="eastAsia" w:ascii="等线" w:hAnsi="等线" w:eastAsia="仿宋" w:cs="仿宋"/>
          <w:color w:val="auto"/>
          <w:sz w:val="32"/>
          <w:szCs w:val="32"/>
          <w:highlight w:val="none"/>
          <w:u w:val="none"/>
          <w:lang w:eastAsia="zh-CN"/>
        </w:rPr>
        <w:t>；</w:t>
      </w:r>
      <w:r>
        <w:rPr>
          <w:rFonts w:hint="eastAsia" w:ascii="等线" w:hAnsi="等线" w:eastAsia="仿宋" w:cs="仿宋"/>
          <w:color w:val="auto"/>
          <w:sz w:val="32"/>
          <w:szCs w:val="32"/>
          <w:highlight w:val="none"/>
          <w:u w:val="none"/>
          <w:lang w:val="en-US" w:eastAsia="zh-CN"/>
        </w:rPr>
        <w:t>教务处</w:t>
      </w:r>
      <w:r>
        <w:rPr>
          <w:rFonts w:hint="eastAsia" w:ascii="等线" w:hAnsi="等线" w:eastAsia="仿宋" w:cs="仿宋"/>
          <w:color w:val="auto"/>
          <w:sz w:val="32"/>
          <w:szCs w:val="32"/>
          <w:highlight w:val="none"/>
          <w:u w:val="none"/>
        </w:rPr>
        <w:t>负责按国考要求制定</w:t>
      </w:r>
      <w:r>
        <w:rPr>
          <w:rFonts w:hint="eastAsia" w:ascii="等线" w:hAnsi="等线" w:eastAsia="仿宋" w:cs="仿宋"/>
          <w:color w:val="auto"/>
          <w:sz w:val="32"/>
          <w:szCs w:val="32"/>
          <w:highlight w:val="none"/>
        </w:rPr>
        <w:t>具体的组考方案，根据报考人数合理安排考场并组织有序考试</w:t>
      </w:r>
      <w:r>
        <w:rPr>
          <w:rFonts w:hint="eastAsia" w:ascii="等线" w:hAnsi="等线" w:eastAsia="仿宋" w:cs="仿宋"/>
          <w:color w:val="auto"/>
          <w:sz w:val="32"/>
          <w:szCs w:val="32"/>
          <w:highlight w:val="none"/>
          <w:lang w:eastAsia="zh-CN"/>
        </w:rPr>
        <w:t>；</w:t>
      </w:r>
      <w:r>
        <w:rPr>
          <w:rFonts w:hint="eastAsia" w:ascii="等线" w:hAnsi="等线" w:eastAsia="仿宋" w:cs="仿宋"/>
          <w:color w:val="auto"/>
          <w:sz w:val="32"/>
          <w:szCs w:val="32"/>
          <w:highlight w:val="none"/>
        </w:rPr>
        <w:t>组织相关专家参照湖南省普通高考评卷及登分工作有关要求</w:t>
      </w:r>
      <w:r>
        <w:rPr>
          <w:rFonts w:hint="eastAsia" w:ascii="等线" w:hAnsi="等线" w:eastAsia="仿宋" w:cs="仿宋"/>
          <w:color w:val="auto"/>
          <w:sz w:val="32"/>
          <w:szCs w:val="32"/>
          <w:highlight w:val="none"/>
          <w:lang w:eastAsia="zh-CN"/>
        </w:rPr>
        <w:t>，</w:t>
      </w:r>
      <w:r>
        <w:rPr>
          <w:rFonts w:hint="eastAsia" w:ascii="等线" w:hAnsi="等线" w:eastAsia="仿宋" w:cs="仿宋"/>
          <w:color w:val="auto"/>
          <w:sz w:val="32"/>
          <w:szCs w:val="32"/>
          <w:highlight w:val="none"/>
        </w:rPr>
        <w:t>制定科学合理的评判标准，加大信息公开及结果公示力度，确保考试评判工作公正、透明。</w:t>
      </w:r>
    </w:p>
    <w:p>
      <w:pPr>
        <w:keepNext w:val="0"/>
        <w:keepLines w:val="0"/>
        <w:pageBreakBefore w:val="0"/>
        <w:numPr>
          <w:ilvl w:val="0"/>
          <w:numId w:val="2"/>
        </w:numPr>
        <w:kinsoku/>
        <w:wordWrap/>
        <w:overflowPunct/>
        <w:topLinePunct w:val="0"/>
        <w:autoSpaceDE/>
        <w:autoSpaceDN/>
        <w:bidi w:val="0"/>
        <w:adjustRightInd/>
        <w:snapToGrid/>
        <w:spacing w:before="312" w:beforeLines="100" w:after="156" w:afterLines="50" w:line="600" w:lineRule="exact"/>
        <w:jc w:val="center"/>
        <w:textAlignment w:val="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lang w:val="en-US" w:eastAsia="zh-CN"/>
        </w:rPr>
        <w:t>单招</w:t>
      </w:r>
      <w:r>
        <w:rPr>
          <w:rFonts w:hint="eastAsia" w:ascii="黑体" w:hAnsi="黑体" w:eastAsia="黑体" w:cs="黑体"/>
          <w:b/>
          <w:bCs/>
          <w:color w:val="auto"/>
          <w:sz w:val="32"/>
          <w:szCs w:val="32"/>
          <w:highlight w:val="none"/>
        </w:rPr>
        <w:t>录取</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ascii="等线" w:hAnsi="等线" w:eastAsia="仿宋" w:cs="仿宋"/>
          <w:color w:val="auto"/>
          <w:sz w:val="32"/>
          <w:szCs w:val="32"/>
          <w:highlight w:val="none"/>
        </w:rPr>
      </w:pPr>
      <w:r>
        <w:rPr>
          <w:rFonts w:hint="eastAsia" w:ascii="等线" w:hAnsi="等线" w:eastAsia="仿宋" w:cs="仿宋"/>
          <w:b/>
          <w:bCs/>
          <w:color w:val="auto"/>
          <w:sz w:val="32"/>
          <w:szCs w:val="32"/>
          <w:highlight w:val="none"/>
          <w:lang w:val="en-US" w:eastAsia="zh-CN"/>
        </w:rPr>
        <w:t>第二十四条</w:t>
      </w:r>
      <w:r>
        <w:rPr>
          <w:rFonts w:hint="eastAsia" w:ascii="等线" w:hAnsi="等线" w:eastAsia="仿宋" w:cs="仿宋"/>
          <w:color w:val="auto"/>
          <w:sz w:val="32"/>
          <w:szCs w:val="32"/>
          <w:highlight w:val="none"/>
          <w:lang w:val="en-US" w:eastAsia="zh-CN"/>
        </w:rPr>
        <w:t xml:space="preserve"> 应届普通高中毕业考生（A类考生）、中职考生和往届普通高中考生及同等学力考生（B类考生）的类别确定</w:t>
      </w:r>
      <w:r>
        <w:rPr>
          <w:rFonts w:hint="eastAsia" w:ascii="等线" w:hAnsi="等线" w:eastAsia="仿宋" w:cs="仿宋"/>
          <w:color w:val="auto"/>
          <w:sz w:val="32"/>
          <w:szCs w:val="32"/>
          <w:highlight w:val="none"/>
        </w:rPr>
        <w:t>及</w:t>
      </w:r>
      <w:r>
        <w:rPr>
          <w:rFonts w:hint="eastAsia" w:ascii="等线" w:hAnsi="等线" w:eastAsia="仿宋" w:cs="仿宋"/>
          <w:color w:val="auto"/>
          <w:sz w:val="32"/>
          <w:szCs w:val="32"/>
          <w:highlight w:val="none"/>
          <w:lang w:val="en-US" w:eastAsia="zh-CN"/>
        </w:rPr>
        <w:t>普通</w:t>
      </w:r>
      <w:r>
        <w:rPr>
          <w:rFonts w:hint="eastAsia" w:ascii="等线" w:hAnsi="等线" w:eastAsia="仿宋" w:cs="仿宋"/>
          <w:color w:val="auto"/>
          <w:sz w:val="32"/>
          <w:szCs w:val="32"/>
          <w:highlight w:val="none"/>
        </w:rPr>
        <w:t>高中学业水平合格性考试成绩的认定以省教育考试院提供的数据为依据。</w:t>
      </w:r>
      <w:r>
        <w:rPr>
          <w:rFonts w:hint="eastAsia" w:ascii="等线" w:hAnsi="等线" w:eastAsia="仿宋" w:cs="仿宋"/>
          <w:color w:val="auto"/>
          <w:sz w:val="32"/>
          <w:szCs w:val="32"/>
          <w:highlight w:val="none"/>
          <w:lang w:val="en-US" w:eastAsia="zh-CN"/>
        </w:rPr>
        <w:t>普通</w:t>
      </w:r>
      <w:r>
        <w:rPr>
          <w:rFonts w:hint="eastAsia" w:ascii="等线" w:hAnsi="等线" w:eastAsia="仿宋" w:cs="仿宋"/>
          <w:color w:val="auto"/>
          <w:sz w:val="32"/>
          <w:szCs w:val="32"/>
          <w:highlight w:val="none"/>
        </w:rPr>
        <w:t>高中学业水平合格性考试有效</w:t>
      </w:r>
      <w:r>
        <w:rPr>
          <w:rFonts w:ascii="等线" w:hAnsi="等线" w:eastAsia="仿宋" w:cs="仿宋"/>
          <w:color w:val="auto"/>
          <w:sz w:val="32"/>
          <w:szCs w:val="32"/>
          <w:highlight w:val="none"/>
        </w:rPr>
        <w:t>成</w:t>
      </w:r>
      <w:r>
        <w:rPr>
          <w:rFonts w:hint="eastAsia" w:ascii="等线" w:hAnsi="等线" w:eastAsia="仿宋" w:cs="仿宋"/>
          <w:color w:val="auto"/>
          <w:sz w:val="32"/>
          <w:szCs w:val="32"/>
          <w:highlight w:val="none"/>
        </w:rPr>
        <w:t>绩不全</w:t>
      </w:r>
      <w:r>
        <w:rPr>
          <w:rFonts w:ascii="等线" w:hAnsi="等线" w:eastAsia="仿宋" w:cs="仿宋"/>
          <w:color w:val="auto"/>
          <w:sz w:val="32"/>
          <w:szCs w:val="32"/>
          <w:highlight w:val="none"/>
        </w:rPr>
        <w:t>的</w:t>
      </w:r>
      <w:r>
        <w:rPr>
          <w:rFonts w:hint="eastAsia" w:ascii="等线" w:hAnsi="等线" w:eastAsia="仿宋" w:cs="仿宋"/>
          <w:color w:val="auto"/>
          <w:sz w:val="32"/>
          <w:szCs w:val="32"/>
          <w:highlight w:val="none"/>
        </w:rPr>
        <w:t>应届普</w:t>
      </w:r>
      <w:r>
        <w:rPr>
          <w:rFonts w:hint="eastAsia" w:ascii="等线" w:hAnsi="等线" w:eastAsia="仿宋" w:cs="仿宋"/>
          <w:color w:val="auto"/>
          <w:sz w:val="32"/>
          <w:szCs w:val="32"/>
          <w:highlight w:val="none"/>
          <w:lang w:val="en-US" w:eastAsia="zh-CN"/>
        </w:rPr>
        <w:t>通</w:t>
      </w:r>
      <w:r>
        <w:rPr>
          <w:rFonts w:hint="eastAsia" w:ascii="等线" w:hAnsi="等线" w:eastAsia="仿宋" w:cs="仿宋"/>
          <w:color w:val="auto"/>
          <w:sz w:val="32"/>
          <w:szCs w:val="32"/>
          <w:highlight w:val="none"/>
        </w:rPr>
        <w:t>高</w:t>
      </w:r>
      <w:r>
        <w:rPr>
          <w:rFonts w:hint="eastAsia" w:ascii="等线" w:hAnsi="等线" w:eastAsia="仿宋" w:cs="仿宋"/>
          <w:color w:val="auto"/>
          <w:sz w:val="32"/>
          <w:szCs w:val="32"/>
          <w:highlight w:val="none"/>
          <w:lang w:val="en-US" w:eastAsia="zh-CN"/>
        </w:rPr>
        <w:t>中毕业考生</w:t>
      </w:r>
      <w:r>
        <w:rPr>
          <w:rFonts w:ascii="等线" w:hAnsi="等线" w:eastAsia="仿宋" w:cs="仿宋"/>
          <w:color w:val="auto"/>
          <w:sz w:val="32"/>
          <w:szCs w:val="32"/>
          <w:highlight w:val="none"/>
        </w:rPr>
        <w:t>必须按照</w:t>
      </w:r>
      <w:r>
        <w:rPr>
          <w:rFonts w:hint="eastAsia" w:ascii="等线" w:hAnsi="等线" w:eastAsia="仿宋" w:cs="仿宋"/>
          <w:color w:val="auto"/>
          <w:sz w:val="32"/>
          <w:szCs w:val="32"/>
          <w:highlight w:val="none"/>
          <w:lang w:val="en-US" w:eastAsia="zh-CN"/>
        </w:rPr>
        <w:t>中职考生和往届普通高中考生及同等学力考生</w:t>
      </w:r>
      <w:r>
        <w:rPr>
          <w:rFonts w:ascii="等线" w:hAnsi="等线" w:eastAsia="仿宋" w:cs="仿宋"/>
          <w:color w:val="auto"/>
          <w:sz w:val="32"/>
          <w:szCs w:val="32"/>
          <w:highlight w:val="none"/>
        </w:rPr>
        <w:t>的要求</w:t>
      </w:r>
      <w:r>
        <w:rPr>
          <w:rFonts w:hint="eastAsia" w:ascii="等线" w:hAnsi="等线" w:eastAsia="仿宋" w:cs="仿宋"/>
          <w:color w:val="auto"/>
          <w:sz w:val="32"/>
          <w:szCs w:val="32"/>
          <w:highlight w:val="none"/>
        </w:rPr>
        <w:t>参加</w:t>
      </w:r>
      <w:r>
        <w:rPr>
          <w:rFonts w:ascii="等线" w:hAnsi="等线" w:eastAsia="仿宋" w:cs="仿宋"/>
          <w:color w:val="auto"/>
          <w:sz w:val="32"/>
          <w:szCs w:val="32"/>
          <w:highlight w:val="none"/>
        </w:rPr>
        <w:t>文化</w:t>
      </w:r>
      <w:r>
        <w:rPr>
          <w:rFonts w:hint="eastAsia" w:ascii="等线" w:hAnsi="等线" w:eastAsia="仿宋" w:cs="仿宋"/>
          <w:color w:val="auto"/>
          <w:sz w:val="32"/>
          <w:szCs w:val="32"/>
          <w:highlight w:val="none"/>
        </w:rPr>
        <w:t>素质测试</w:t>
      </w:r>
      <w:r>
        <w:rPr>
          <w:rFonts w:hint="eastAsia" w:ascii="等线" w:hAnsi="等线" w:eastAsia="仿宋" w:cs="仿宋"/>
          <w:color w:val="auto"/>
          <w:sz w:val="32"/>
          <w:szCs w:val="32"/>
          <w:highlight w:val="none"/>
          <w:lang w:val="en-US" w:eastAsia="zh-CN"/>
        </w:rPr>
        <w:t>及</w:t>
      </w:r>
      <w:r>
        <w:rPr>
          <w:rFonts w:ascii="等线" w:hAnsi="等线" w:eastAsia="仿宋" w:cs="仿宋"/>
          <w:color w:val="auto"/>
          <w:sz w:val="32"/>
          <w:szCs w:val="32"/>
          <w:highlight w:val="none"/>
        </w:rPr>
        <w:t>录取。</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hint="eastAsia" w:ascii="等线" w:hAnsi="等线" w:eastAsia="仿宋" w:cs="仿宋"/>
          <w:color w:val="auto"/>
          <w:sz w:val="32"/>
          <w:szCs w:val="32"/>
          <w:highlight w:val="none"/>
        </w:rPr>
      </w:pPr>
      <w:r>
        <w:rPr>
          <w:rFonts w:hint="eastAsia" w:ascii="等线" w:hAnsi="等线" w:eastAsia="仿宋" w:cs="仿宋"/>
          <w:b/>
          <w:bCs/>
          <w:color w:val="auto"/>
          <w:sz w:val="32"/>
          <w:szCs w:val="32"/>
          <w:highlight w:val="none"/>
          <w:lang w:val="en-US" w:eastAsia="zh-CN"/>
        </w:rPr>
        <w:t>第二十五条</w:t>
      </w:r>
      <w:r>
        <w:rPr>
          <w:rFonts w:hint="eastAsia" w:ascii="等线" w:hAnsi="等线" w:eastAsia="仿宋" w:cs="仿宋"/>
          <w:color w:val="auto"/>
          <w:sz w:val="32"/>
          <w:szCs w:val="32"/>
          <w:highlight w:val="none"/>
          <w:lang w:val="en-US" w:eastAsia="zh-CN"/>
        </w:rPr>
        <w:t xml:space="preserve"> 单招录取首先对报考单列计划的考生（C类、D类）进行录取，单列计划只录取第一志愿报考的考生，如有剩余单列计划则转为普通类计划录取A类、B类考生。</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ascii="等线" w:hAnsi="等线" w:eastAsia="仿宋" w:cs="仿宋"/>
          <w:color w:val="auto"/>
          <w:sz w:val="32"/>
          <w:szCs w:val="32"/>
          <w:highlight w:val="none"/>
        </w:rPr>
      </w:pPr>
      <w:r>
        <w:rPr>
          <w:rFonts w:hint="eastAsia" w:ascii="等线" w:hAnsi="等线" w:eastAsia="仿宋" w:cs="仿宋"/>
          <w:b/>
          <w:bCs/>
          <w:color w:val="auto"/>
          <w:sz w:val="32"/>
          <w:szCs w:val="32"/>
          <w:highlight w:val="none"/>
          <w:lang w:val="en-US" w:eastAsia="zh-CN"/>
        </w:rPr>
        <w:t xml:space="preserve">第二十六条 </w:t>
      </w:r>
      <w:r>
        <w:rPr>
          <w:rFonts w:hint="eastAsia" w:ascii="等线" w:hAnsi="等线" w:eastAsia="仿宋" w:cs="仿宋"/>
          <w:color w:val="auto"/>
          <w:sz w:val="32"/>
          <w:szCs w:val="32"/>
          <w:highlight w:val="none"/>
        </w:rPr>
        <w:t>普通类考生分类别分专业招生计划以实际参考的考生人数为基数，按专业计划数除以该专业参考总人数再乘以各类别参考人数的计算公式列出各专业</w:t>
      </w:r>
      <w:r>
        <w:rPr>
          <w:rFonts w:hint="eastAsia" w:ascii="等线" w:hAnsi="等线" w:eastAsia="仿宋" w:cs="仿宋"/>
          <w:color w:val="auto"/>
          <w:sz w:val="32"/>
          <w:szCs w:val="32"/>
          <w:highlight w:val="none"/>
          <w:lang w:eastAsia="zh-CN"/>
        </w:rPr>
        <w:t>A类</w:t>
      </w:r>
      <w:r>
        <w:rPr>
          <w:rFonts w:hint="eastAsia" w:ascii="等线" w:hAnsi="等线" w:eastAsia="仿宋" w:cs="仿宋"/>
          <w:color w:val="auto"/>
          <w:sz w:val="32"/>
          <w:szCs w:val="32"/>
          <w:highlight w:val="none"/>
        </w:rPr>
        <w:t>、</w:t>
      </w:r>
      <w:r>
        <w:rPr>
          <w:rFonts w:hint="eastAsia" w:ascii="等线" w:hAnsi="等线" w:eastAsia="仿宋" w:cs="仿宋"/>
          <w:color w:val="auto"/>
          <w:sz w:val="32"/>
          <w:szCs w:val="32"/>
          <w:highlight w:val="none"/>
          <w:lang w:eastAsia="zh-CN"/>
        </w:rPr>
        <w:t>B类考生</w:t>
      </w:r>
      <w:r>
        <w:rPr>
          <w:rFonts w:hint="eastAsia" w:ascii="等线" w:hAnsi="等线" w:eastAsia="仿宋" w:cs="仿宋"/>
          <w:color w:val="auto"/>
          <w:sz w:val="32"/>
          <w:szCs w:val="32"/>
          <w:highlight w:val="none"/>
        </w:rPr>
        <w:t>的实际录取计划数。例如，某专业招生计划共100人，单列</w:t>
      </w:r>
      <w:r>
        <w:rPr>
          <w:rFonts w:hint="eastAsia" w:ascii="等线" w:hAnsi="等线" w:eastAsia="仿宋" w:cs="仿宋"/>
          <w:color w:val="auto"/>
          <w:sz w:val="32"/>
          <w:szCs w:val="32"/>
          <w:highlight w:val="none"/>
          <w:lang w:eastAsia="zh-CN"/>
        </w:rPr>
        <w:t>计划已</w:t>
      </w:r>
      <w:r>
        <w:rPr>
          <w:rFonts w:hint="eastAsia" w:ascii="等线" w:hAnsi="等线" w:eastAsia="仿宋" w:cs="仿宋"/>
          <w:color w:val="auto"/>
          <w:sz w:val="32"/>
          <w:szCs w:val="32"/>
          <w:highlight w:val="none"/>
        </w:rPr>
        <w:t>录取5人，剩余计划95人</w:t>
      </w:r>
      <w:r>
        <w:rPr>
          <w:rFonts w:hint="eastAsia" w:ascii="等线" w:hAnsi="等线" w:eastAsia="仿宋" w:cs="仿宋"/>
          <w:color w:val="auto"/>
          <w:sz w:val="32"/>
          <w:szCs w:val="32"/>
          <w:highlight w:val="none"/>
          <w:lang w:eastAsia="zh-CN"/>
        </w:rPr>
        <w:t>录取A类、B类学生</w:t>
      </w:r>
      <w:r>
        <w:rPr>
          <w:rFonts w:hint="eastAsia" w:ascii="等线" w:hAnsi="等线" w:eastAsia="仿宋" w:cs="仿宋"/>
          <w:color w:val="auto"/>
          <w:sz w:val="32"/>
          <w:szCs w:val="32"/>
          <w:highlight w:val="none"/>
        </w:rPr>
        <w:t>，如</w:t>
      </w:r>
      <w:r>
        <w:rPr>
          <w:rFonts w:hint="eastAsia" w:ascii="等线" w:hAnsi="等线" w:eastAsia="仿宋" w:cs="仿宋"/>
          <w:color w:val="auto"/>
          <w:sz w:val="32"/>
          <w:szCs w:val="32"/>
          <w:highlight w:val="none"/>
          <w:lang w:eastAsia="zh-CN"/>
        </w:rPr>
        <w:t>A类考生</w:t>
      </w:r>
      <w:r>
        <w:rPr>
          <w:rFonts w:hint="eastAsia" w:ascii="等线" w:hAnsi="等线" w:eastAsia="仿宋" w:cs="仿宋"/>
          <w:color w:val="auto"/>
          <w:sz w:val="32"/>
          <w:szCs w:val="32"/>
          <w:highlight w:val="none"/>
        </w:rPr>
        <w:t>、</w:t>
      </w:r>
      <w:r>
        <w:rPr>
          <w:rFonts w:hint="eastAsia" w:ascii="等线" w:hAnsi="等线" w:eastAsia="仿宋" w:cs="仿宋"/>
          <w:color w:val="auto"/>
          <w:sz w:val="32"/>
          <w:szCs w:val="32"/>
          <w:highlight w:val="none"/>
          <w:lang w:eastAsia="zh-CN"/>
        </w:rPr>
        <w:t>B类考生</w:t>
      </w:r>
      <w:r>
        <w:rPr>
          <w:rFonts w:hint="eastAsia" w:ascii="等线" w:hAnsi="等线" w:eastAsia="仿宋" w:cs="仿宋"/>
          <w:color w:val="auto"/>
          <w:sz w:val="32"/>
          <w:szCs w:val="32"/>
          <w:highlight w:val="none"/>
        </w:rPr>
        <w:t>一志愿</w:t>
      </w:r>
      <w:r>
        <w:rPr>
          <w:rFonts w:hint="eastAsia" w:ascii="等线" w:hAnsi="等线" w:eastAsia="仿宋" w:cs="仿宋"/>
          <w:color w:val="auto"/>
          <w:sz w:val="32"/>
          <w:szCs w:val="32"/>
          <w:highlight w:val="none"/>
          <w:lang w:eastAsia="zh-CN"/>
        </w:rPr>
        <w:t>实际参考的人数分别为</w:t>
      </w:r>
      <w:r>
        <w:rPr>
          <w:rFonts w:ascii="等线" w:hAnsi="等线" w:eastAsia="仿宋" w:cs="仿宋"/>
          <w:color w:val="auto"/>
          <w:sz w:val="32"/>
          <w:szCs w:val="32"/>
          <w:highlight w:val="none"/>
        </w:rPr>
        <w:t>150</w:t>
      </w:r>
      <w:r>
        <w:rPr>
          <w:rFonts w:hint="eastAsia" w:ascii="等线" w:hAnsi="等线" w:eastAsia="仿宋" w:cs="仿宋"/>
          <w:color w:val="auto"/>
          <w:sz w:val="32"/>
          <w:szCs w:val="32"/>
          <w:highlight w:val="none"/>
        </w:rPr>
        <w:t>、</w:t>
      </w:r>
      <w:r>
        <w:rPr>
          <w:rFonts w:ascii="等线" w:hAnsi="等线" w:eastAsia="仿宋" w:cs="仿宋"/>
          <w:color w:val="auto"/>
          <w:sz w:val="32"/>
          <w:szCs w:val="32"/>
          <w:highlight w:val="none"/>
        </w:rPr>
        <w:t>50</w:t>
      </w:r>
      <w:r>
        <w:rPr>
          <w:rFonts w:hint="eastAsia" w:ascii="等线" w:hAnsi="等线" w:eastAsia="仿宋" w:cs="仿宋"/>
          <w:color w:val="auto"/>
          <w:sz w:val="32"/>
          <w:szCs w:val="32"/>
          <w:highlight w:val="none"/>
        </w:rPr>
        <w:t>人，</w:t>
      </w:r>
      <w:r>
        <w:rPr>
          <w:rFonts w:hint="eastAsia" w:ascii="等线" w:hAnsi="等线" w:eastAsia="仿宋" w:cs="仿宋"/>
          <w:color w:val="auto"/>
          <w:sz w:val="32"/>
          <w:szCs w:val="32"/>
          <w:highlight w:val="none"/>
          <w:lang w:eastAsia="zh-CN"/>
        </w:rPr>
        <w:t>根据同比例公示计算可得A类、B类考生的计划数</w:t>
      </w:r>
      <w:r>
        <w:rPr>
          <w:rFonts w:hint="eastAsia" w:ascii="等线" w:hAnsi="等线" w:eastAsia="仿宋" w:cs="仿宋"/>
          <w:color w:val="auto"/>
          <w:sz w:val="32"/>
          <w:szCs w:val="32"/>
          <w:highlight w:val="none"/>
        </w:rPr>
        <w:t>为71、24人</w:t>
      </w:r>
      <w:r>
        <w:rPr>
          <w:rFonts w:hint="eastAsia" w:ascii="等线" w:hAnsi="等线" w:eastAsia="仿宋" w:cs="仿宋"/>
          <w:color w:val="auto"/>
          <w:sz w:val="32"/>
          <w:szCs w:val="32"/>
          <w:highlight w:val="none"/>
          <w:lang w:eastAsia="zh-CN"/>
        </w:rPr>
        <w:t>。A类考生计划数计算公式：</w:t>
      </w:r>
      <w:r>
        <w:rPr>
          <w:rFonts w:hint="eastAsia" w:ascii="等线" w:hAnsi="等线" w:eastAsia="仿宋" w:cs="仿宋"/>
          <w:color w:val="auto"/>
          <w:sz w:val="32"/>
          <w:szCs w:val="32"/>
          <w:highlight w:val="none"/>
          <w:lang w:val="en-US" w:eastAsia="zh-CN"/>
        </w:rPr>
        <w:t>95/（150+50）</w:t>
      </w:r>
      <w:r>
        <w:rPr>
          <w:rFonts w:hint="eastAsia" w:ascii="汉仪细圆B5" w:hAnsi="汉仪细圆B5" w:eastAsia="汉仪细圆B5" w:cs="汉仪细圆B5"/>
          <w:color w:val="auto"/>
          <w:sz w:val="32"/>
          <w:szCs w:val="32"/>
          <w:highlight w:val="none"/>
          <w:lang w:val="en-US" w:eastAsia="zh-CN"/>
        </w:rPr>
        <w:t>×150</w:t>
      </w:r>
      <w:r>
        <w:rPr>
          <w:rFonts w:hint="eastAsia" w:ascii="等线" w:hAnsi="等线" w:eastAsia="仿宋" w:cs="仿宋"/>
          <w:color w:val="auto"/>
          <w:sz w:val="32"/>
          <w:szCs w:val="32"/>
          <w:highlight w:val="none"/>
        </w:rPr>
        <w:t>。各类别各专业计划确定后，录取过程中不再调整和追加。</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hint="eastAsia" w:ascii="等线" w:hAnsi="等线" w:eastAsia="仿宋" w:cs="仿宋"/>
          <w:color w:val="auto"/>
          <w:sz w:val="32"/>
          <w:szCs w:val="32"/>
          <w:highlight w:val="none"/>
          <w:u w:val="none"/>
          <w:lang w:val="en-US" w:eastAsia="zh-CN"/>
        </w:rPr>
      </w:pPr>
      <w:r>
        <w:rPr>
          <w:rFonts w:hint="eastAsia" w:ascii="等线" w:hAnsi="等线" w:eastAsia="仿宋" w:cs="仿宋"/>
          <w:b/>
          <w:bCs/>
          <w:color w:val="auto"/>
          <w:sz w:val="32"/>
          <w:szCs w:val="32"/>
          <w:highlight w:val="none"/>
          <w:lang w:eastAsia="zh-CN"/>
        </w:rPr>
        <w:t>第二十</w:t>
      </w:r>
      <w:r>
        <w:rPr>
          <w:rFonts w:hint="eastAsia" w:ascii="等线" w:hAnsi="等线" w:eastAsia="仿宋" w:cs="仿宋"/>
          <w:b/>
          <w:bCs/>
          <w:color w:val="auto"/>
          <w:sz w:val="32"/>
          <w:szCs w:val="32"/>
          <w:highlight w:val="none"/>
          <w:lang w:val="en-US" w:eastAsia="zh-CN"/>
        </w:rPr>
        <w:t>七</w:t>
      </w:r>
      <w:r>
        <w:rPr>
          <w:rFonts w:hint="eastAsia" w:ascii="等线" w:hAnsi="等线" w:eastAsia="仿宋" w:cs="仿宋"/>
          <w:b/>
          <w:bCs/>
          <w:color w:val="auto"/>
          <w:sz w:val="32"/>
          <w:szCs w:val="32"/>
          <w:highlight w:val="none"/>
          <w:lang w:eastAsia="zh-CN"/>
        </w:rPr>
        <w:t>条</w:t>
      </w:r>
      <w:r>
        <w:rPr>
          <w:rFonts w:hint="eastAsia" w:ascii="等线" w:hAnsi="等线" w:eastAsia="仿宋" w:cs="仿宋"/>
          <w:color w:val="auto"/>
          <w:sz w:val="32"/>
          <w:szCs w:val="32"/>
          <w:highlight w:val="none"/>
          <w:lang w:val="en-US" w:eastAsia="zh-CN"/>
        </w:rPr>
        <w:t xml:space="preserve"> </w:t>
      </w:r>
      <w:r>
        <w:rPr>
          <w:rFonts w:hint="eastAsia" w:ascii="等线" w:hAnsi="等线" w:eastAsia="仿宋" w:cs="仿宋"/>
          <w:color w:val="auto"/>
          <w:sz w:val="32"/>
          <w:szCs w:val="32"/>
          <w:highlight w:val="none"/>
          <w:u w:val="none"/>
          <w:lang w:val="en-US" w:eastAsia="zh-CN"/>
        </w:rPr>
        <w:t>单招录取工作按照“学校负责、纪委监督”的原则进行。普通类（A类、B类）录取时，按照志愿优先的方式进行；单列计划类（C类、D类）录取时，按照分数优先的方式进行。各类别按照以下顺序进行。</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等线" w:hAnsi="等线" w:eastAsia="仿宋" w:cs="仿宋"/>
          <w:color w:val="auto"/>
          <w:sz w:val="32"/>
          <w:szCs w:val="32"/>
          <w:highlight w:val="none"/>
          <w:u w:val="none"/>
          <w:lang w:val="en-US" w:eastAsia="zh-CN"/>
        </w:rPr>
      </w:pPr>
      <w:r>
        <w:rPr>
          <w:rFonts w:hint="eastAsia" w:ascii="等线" w:hAnsi="等线" w:eastAsia="仿宋" w:cs="仿宋"/>
          <w:color w:val="auto"/>
          <w:sz w:val="32"/>
          <w:szCs w:val="32"/>
          <w:highlight w:val="none"/>
          <w:u w:val="none"/>
        </w:rPr>
        <w:t>退役军人</w:t>
      </w:r>
      <w:r>
        <w:rPr>
          <w:rFonts w:hint="eastAsia" w:ascii="等线" w:hAnsi="等线" w:eastAsia="仿宋" w:cs="仿宋"/>
          <w:color w:val="auto"/>
          <w:sz w:val="32"/>
          <w:szCs w:val="32"/>
          <w:highlight w:val="none"/>
          <w:u w:val="none"/>
          <w:lang w:eastAsia="zh-CN"/>
        </w:rPr>
        <w:t>考生。</w:t>
      </w:r>
      <w:r>
        <w:rPr>
          <w:rFonts w:hint="eastAsia" w:ascii="等线" w:hAnsi="等线" w:eastAsia="仿宋" w:cs="仿宋"/>
          <w:color w:val="auto"/>
          <w:sz w:val="32"/>
          <w:szCs w:val="32"/>
          <w:highlight w:val="none"/>
          <w:u w:val="none"/>
        </w:rPr>
        <w:t>按考生职业</w:t>
      </w:r>
      <w:r>
        <w:rPr>
          <w:rFonts w:hint="eastAsia" w:ascii="等线" w:hAnsi="等线" w:eastAsia="仿宋" w:cs="仿宋"/>
          <w:color w:val="auto"/>
          <w:sz w:val="32"/>
          <w:szCs w:val="32"/>
          <w:highlight w:val="none"/>
          <w:u w:val="none"/>
          <w:lang w:val="en-US" w:eastAsia="zh-CN"/>
        </w:rPr>
        <w:t>技能</w:t>
      </w:r>
      <w:r>
        <w:rPr>
          <w:rFonts w:hint="eastAsia" w:ascii="等线" w:hAnsi="等线" w:eastAsia="仿宋" w:cs="仿宋"/>
          <w:color w:val="auto"/>
          <w:sz w:val="32"/>
          <w:szCs w:val="32"/>
          <w:highlight w:val="none"/>
          <w:u w:val="none"/>
        </w:rPr>
        <w:t>测试</w:t>
      </w:r>
      <w:r>
        <w:rPr>
          <w:rFonts w:hint="eastAsia" w:ascii="等线" w:hAnsi="等线" w:eastAsia="仿宋" w:cs="仿宋"/>
          <w:color w:val="auto"/>
          <w:sz w:val="32"/>
          <w:szCs w:val="32"/>
          <w:highlight w:val="none"/>
          <w:u w:val="none"/>
          <w:lang w:val="en-US" w:eastAsia="zh-CN"/>
        </w:rPr>
        <w:t>综合</w:t>
      </w:r>
      <w:r>
        <w:rPr>
          <w:rFonts w:hint="eastAsia" w:ascii="等线" w:hAnsi="等线" w:eastAsia="仿宋" w:cs="仿宋"/>
          <w:color w:val="auto"/>
          <w:sz w:val="32"/>
          <w:szCs w:val="32"/>
          <w:highlight w:val="none"/>
          <w:u w:val="none"/>
        </w:rPr>
        <w:t>成绩从高分到低分进行录取，录</w:t>
      </w:r>
      <w:r>
        <w:rPr>
          <w:rFonts w:hint="eastAsia" w:ascii="等线" w:hAnsi="等线" w:eastAsia="仿宋" w:cs="仿宋"/>
          <w:color w:val="auto"/>
          <w:sz w:val="32"/>
          <w:szCs w:val="32"/>
          <w:highlight w:val="none"/>
          <w:u w:val="none"/>
          <w:lang w:eastAsia="zh-CN"/>
        </w:rPr>
        <w:t>完</w:t>
      </w:r>
      <w:r>
        <w:rPr>
          <w:rFonts w:hint="eastAsia" w:ascii="等线" w:hAnsi="等线" w:eastAsia="仿宋" w:cs="仿宋"/>
          <w:color w:val="auto"/>
          <w:sz w:val="32"/>
          <w:szCs w:val="32"/>
          <w:highlight w:val="none"/>
          <w:u w:val="none"/>
        </w:rPr>
        <w:t>为止。</w:t>
      </w:r>
      <w:r>
        <w:rPr>
          <w:rFonts w:hint="eastAsia" w:ascii="等线" w:hAnsi="等线" w:eastAsia="仿宋" w:cs="仿宋"/>
          <w:color w:val="auto"/>
          <w:sz w:val="32"/>
          <w:szCs w:val="32"/>
          <w:highlight w:val="none"/>
          <w:u w:val="none"/>
          <w:lang w:eastAsia="zh-CN"/>
        </w:rPr>
        <w:t>为</w:t>
      </w:r>
      <w:r>
        <w:rPr>
          <w:rFonts w:hint="eastAsia" w:ascii="等线" w:hAnsi="等线" w:eastAsia="仿宋" w:cs="仿宋"/>
          <w:color w:val="auto"/>
          <w:sz w:val="32"/>
          <w:szCs w:val="32"/>
          <w:highlight w:val="none"/>
          <w:u w:val="none"/>
          <w:lang w:val="en-US" w:eastAsia="zh-CN"/>
        </w:rPr>
        <w:t>避免个别专业扎堆报考，造成给后续普通类考生计划不足，各专业录取退役军人考生的人数不超过2人。</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等线" w:hAnsi="等线" w:eastAsia="仿宋" w:cs="仿宋"/>
          <w:color w:val="auto"/>
          <w:sz w:val="32"/>
          <w:szCs w:val="32"/>
          <w:highlight w:val="none"/>
          <w:u w:val="none"/>
          <w:lang w:eastAsia="zh-CN"/>
        </w:rPr>
      </w:pPr>
      <w:r>
        <w:rPr>
          <w:rFonts w:hint="eastAsia" w:ascii="等线" w:hAnsi="等线" w:eastAsia="仿宋" w:cs="仿宋"/>
          <w:color w:val="auto"/>
          <w:sz w:val="32"/>
          <w:szCs w:val="32"/>
          <w:highlight w:val="none"/>
          <w:u w:val="none"/>
          <w:lang w:val="en-US" w:eastAsia="zh-CN"/>
        </w:rPr>
        <w:t>2</w:t>
      </w:r>
      <w:r>
        <w:rPr>
          <w:rFonts w:hint="eastAsia" w:ascii="等线" w:hAnsi="等线" w:eastAsia="仿宋" w:cs="仿宋"/>
          <w:color w:val="auto"/>
          <w:sz w:val="32"/>
          <w:szCs w:val="32"/>
          <w:highlight w:val="none"/>
          <w:u w:val="none"/>
          <w:lang w:eastAsia="zh-CN"/>
        </w:rPr>
        <w:t>.</w:t>
      </w:r>
      <w:r>
        <w:rPr>
          <w:rFonts w:hint="eastAsia" w:ascii="等线" w:hAnsi="等线" w:eastAsia="仿宋" w:cs="仿宋"/>
          <w:color w:val="auto"/>
          <w:sz w:val="32"/>
          <w:szCs w:val="32"/>
          <w:highlight w:val="none"/>
          <w:u w:val="none"/>
          <w:lang w:val="en-US" w:eastAsia="zh-CN"/>
        </w:rPr>
        <w:t>体育</w:t>
      </w:r>
      <w:r>
        <w:rPr>
          <w:rFonts w:hint="eastAsia" w:ascii="等线" w:hAnsi="等线" w:eastAsia="仿宋" w:cs="仿宋"/>
          <w:color w:val="auto"/>
          <w:sz w:val="32"/>
          <w:szCs w:val="32"/>
          <w:highlight w:val="none"/>
          <w:u w:val="none"/>
        </w:rPr>
        <w:t>特长生</w:t>
      </w:r>
      <w:r>
        <w:rPr>
          <w:rFonts w:hint="eastAsia" w:ascii="等线" w:hAnsi="等线" w:eastAsia="仿宋" w:cs="仿宋"/>
          <w:color w:val="auto"/>
          <w:sz w:val="32"/>
          <w:szCs w:val="32"/>
          <w:highlight w:val="none"/>
          <w:u w:val="none"/>
          <w:lang w:eastAsia="zh-CN"/>
        </w:rPr>
        <w:t>。</w:t>
      </w:r>
      <w:r>
        <w:rPr>
          <w:rFonts w:hint="eastAsia" w:ascii="等线" w:hAnsi="等线" w:eastAsia="仿宋" w:cs="仿宋"/>
          <w:color w:val="auto"/>
          <w:sz w:val="32"/>
          <w:szCs w:val="32"/>
          <w:highlight w:val="none"/>
          <w:u w:val="none"/>
        </w:rPr>
        <w:t>依据考生所填报项目按</w:t>
      </w:r>
      <w:r>
        <w:rPr>
          <w:rFonts w:hint="eastAsia" w:ascii="等线" w:hAnsi="等线" w:eastAsia="仿宋" w:cs="仿宋"/>
          <w:color w:val="auto"/>
          <w:sz w:val="32"/>
          <w:szCs w:val="32"/>
          <w:highlight w:val="none"/>
          <w:u w:val="none"/>
          <w:lang w:val="en-US" w:eastAsia="zh-CN"/>
        </w:rPr>
        <w:t>综合</w:t>
      </w:r>
      <w:r>
        <w:rPr>
          <w:rFonts w:hint="eastAsia" w:ascii="等线" w:hAnsi="等线" w:eastAsia="仿宋" w:cs="仿宋"/>
          <w:color w:val="auto"/>
          <w:sz w:val="32"/>
          <w:szCs w:val="32"/>
          <w:highlight w:val="none"/>
          <w:u w:val="none"/>
        </w:rPr>
        <w:t>成绩从高分到低分进行录取</w:t>
      </w:r>
      <w:r>
        <w:rPr>
          <w:rFonts w:hint="eastAsia" w:ascii="等线" w:hAnsi="等线" w:eastAsia="仿宋" w:cs="仿宋"/>
          <w:color w:val="auto"/>
          <w:sz w:val="32"/>
          <w:szCs w:val="32"/>
          <w:highlight w:val="none"/>
          <w:u w:val="none"/>
          <w:lang w:eastAsia="zh-CN"/>
        </w:rPr>
        <w:t>，</w:t>
      </w:r>
      <w:r>
        <w:rPr>
          <w:rFonts w:hint="eastAsia" w:ascii="等线" w:hAnsi="等线" w:eastAsia="仿宋" w:cs="仿宋"/>
          <w:color w:val="auto"/>
          <w:sz w:val="32"/>
          <w:szCs w:val="32"/>
          <w:highlight w:val="none"/>
          <w:u w:val="none"/>
          <w:lang w:val="en-US" w:eastAsia="zh-CN"/>
        </w:rPr>
        <w:t>具体规则</w:t>
      </w:r>
      <w:r>
        <w:rPr>
          <w:rFonts w:hint="eastAsia" w:ascii="等线" w:hAnsi="等线" w:eastAsia="仿宋" w:cs="仿宋"/>
          <w:color w:val="auto"/>
          <w:sz w:val="32"/>
          <w:szCs w:val="32"/>
          <w:highlight w:val="none"/>
          <w:u w:val="none"/>
          <w:lang w:eastAsia="zh-CN"/>
        </w:rPr>
        <w:t>详见《湖南工艺美术职业学</w:t>
      </w:r>
      <w:r>
        <w:rPr>
          <w:rFonts w:hint="eastAsia" w:ascii="等线" w:hAnsi="等线" w:eastAsia="仿宋" w:cs="仿宋"/>
          <w:color w:val="auto"/>
          <w:sz w:val="32"/>
          <w:szCs w:val="32"/>
          <w:highlight w:val="none"/>
          <w:lang w:eastAsia="zh-CN"/>
        </w:rPr>
        <w:t>院2024年体育特长生高职单招方案》。</w:t>
      </w:r>
      <w:r>
        <w:rPr>
          <w:rFonts w:hint="eastAsia" w:ascii="等线" w:hAnsi="等线" w:eastAsia="仿宋" w:cs="仿宋"/>
          <w:color w:val="auto"/>
          <w:sz w:val="32"/>
          <w:szCs w:val="32"/>
          <w:highlight w:val="none"/>
          <w:u w:val="none"/>
          <w:lang w:eastAsia="zh-CN"/>
        </w:rPr>
        <w:t>为</w:t>
      </w:r>
      <w:r>
        <w:rPr>
          <w:rFonts w:hint="eastAsia" w:ascii="等线" w:hAnsi="等线" w:eastAsia="仿宋" w:cs="仿宋"/>
          <w:color w:val="auto"/>
          <w:sz w:val="32"/>
          <w:szCs w:val="32"/>
          <w:highlight w:val="none"/>
          <w:u w:val="none"/>
          <w:lang w:val="en-US" w:eastAsia="zh-CN"/>
        </w:rPr>
        <w:t>避免个别专业扎堆报考，造成后续普通类考生计划不足，各专业录取特长生考生的人数不超过2人。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both"/>
        <w:textAlignment w:val="auto"/>
        <w:rPr>
          <w:rFonts w:hint="eastAsia" w:ascii="等线" w:hAnsi="等线" w:eastAsia="仿宋" w:cs="仿宋"/>
          <w:color w:val="auto"/>
          <w:sz w:val="32"/>
          <w:szCs w:val="32"/>
          <w:highlight w:val="none"/>
        </w:rPr>
      </w:pPr>
      <w:r>
        <w:rPr>
          <w:rFonts w:hint="eastAsia" w:ascii="等线" w:hAnsi="等线" w:eastAsia="仿宋" w:cs="仿宋"/>
          <w:color w:val="auto"/>
          <w:sz w:val="32"/>
          <w:szCs w:val="32"/>
          <w:highlight w:val="none"/>
          <w:lang w:val="en-US" w:eastAsia="zh-CN"/>
        </w:rPr>
        <w:t xml:space="preserve">    3.</w:t>
      </w:r>
      <w:r>
        <w:rPr>
          <w:rFonts w:hint="eastAsia" w:ascii="等线" w:hAnsi="等线" w:eastAsia="仿宋" w:cs="仿宋"/>
          <w:color w:val="auto"/>
          <w:sz w:val="32"/>
          <w:szCs w:val="32"/>
          <w:highlight w:val="none"/>
        </w:rPr>
        <w:t>普通类考生</w:t>
      </w:r>
      <w:r>
        <w:rPr>
          <w:rFonts w:hint="eastAsia" w:ascii="等线" w:hAnsi="等线" w:eastAsia="仿宋" w:cs="仿宋"/>
          <w:color w:val="auto"/>
          <w:sz w:val="32"/>
          <w:szCs w:val="32"/>
          <w:highlight w:val="none"/>
          <w:lang w:eastAsia="zh-CN"/>
        </w:rPr>
        <w:t>。</w:t>
      </w:r>
      <w:r>
        <w:rPr>
          <w:rFonts w:hint="eastAsia" w:ascii="等线" w:hAnsi="等线" w:eastAsia="仿宋" w:cs="仿宋"/>
          <w:color w:val="auto"/>
          <w:sz w:val="32"/>
          <w:szCs w:val="32"/>
          <w:highlight w:val="none"/>
        </w:rPr>
        <w:t>根据各专业分类别招生计划数，依据考生所填报专业按</w:t>
      </w:r>
      <w:r>
        <w:rPr>
          <w:rFonts w:hint="eastAsia" w:ascii="等线" w:hAnsi="等线" w:eastAsia="仿宋" w:cs="仿宋"/>
          <w:color w:val="auto"/>
          <w:sz w:val="32"/>
          <w:szCs w:val="32"/>
          <w:highlight w:val="none"/>
          <w:u w:val="none"/>
          <w:lang w:val="en-US" w:eastAsia="zh-CN"/>
        </w:rPr>
        <w:t>志愿优先、遵循综合成绩从高到低</w:t>
      </w:r>
      <w:r>
        <w:rPr>
          <w:rFonts w:hint="eastAsia" w:ascii="等线" w:hAnsi="等线" w:eastAsia="仿宋" w:cs="仿宋"/>
          <w:color w:val="auto"/>
          <w:sz w:val="32"/>
          <w:szCs w:val="32"/>
          <w:highlight w:val="none"/>
        </w:rPr>
        <w:t>进行录取，录满为止。如遇生源不足，则对该专业所对应专业组内未录取且服从调剂的考生按</w:t>
      </w:r>
      <w:r>
        <w:rPr>
          <w:rFonts w:hint="eastAsia" w:ascii="等线" w:hAnsi="等线" w:eastAsia="仿宋" w:cs="仿宋"/>
          <w:color w:val="auto"/>
          <w:sz w:val="32"/>
          <w:szCs w:val="32"/>
          <w:highlight w:val="none"/>
          <w:lang w:val="en-US" w:eastAsia="zh-CN"/>
        </w:rPr>
        <w:t>综合成绩</w:t>
      </w:r>
      <w:r>
        <w:rPr>
          <w:rFonts w:hint="eastAsia" w:ascii="等线" w:hAnsi="等线" w:eastAsia="仿宋" w:cs="仿宋"/>
          <w:color w:val="auto"/>
          <w:sz w:val="32"/>
          <w:szCs w:val="32"/>
          <w:highlight w:val="none"/>
        </w:rPr>
        <w:t>从高分到低分进行调剂录取。</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hint="eastAsia" w:ascii="等线" w:hAnsi="等线" w:eastAsia="仿宋" w:cs="仿宋"/>
          <w:color w:val="auto"/>
          <w:sz w:val="32"/>
          <w:szCs w:val="32"/>
          <w:highlight w:val="none"/>
          <w:u w:val="none"/>
          <w:lang w:val="en-US" w:eastAsia="zh-CN"/>
        </w:rPr>
      </w:pPr>
      <w:r>
        <w:rPr>
          <w:rFonts w:hint="eastAsia" w:ascii="等线" w:hAnsi="等线" w:eastAsia="仿宋" w:cs="仿宋"/>
          <w:b/>
          <w:bCs/>
          <w:color w:val="auto"/>
          <w:sz w:val="32"/>
          <w:szCs w:val="32"/>
          <w:highlight w:val="none"/>
          <w:lang w:val="en-US" w:eastAsia="zh-CN"/>
        </w:rPr>
        <w:t>第二十八条</w:t>
      </w:r>
      <w:r>
        <w:rPr>
          <w:rFonts w:hint="eastAsia" w:ascii="等线" w:hAnsi="等线" w:eastAsia="仿宋" w:cs="仿宋"/>
          <w:color w:val="auto"/>
          <w:sz w:val="32"/>
          <w:szCs w:val="32"/>
          <w:highlight w:val="none"/>
          <w:lang w:val="en-US" w:eastAsia="zh-CN"/>
        </w:rPr>
        <w:t xml:space="preserve"> 对于末位同分的考生，依据以下排序原则进行录取。同分排序规则为：A、B、D类同分排序规则为：依次按职业技能测试成绩、语文、政治、英语成绩从高到低顺序录取；C类按职业技能测试成绩从高到低顺序录取，末位同分考生再安排加试，按加试成绩从高到低录取。</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hint="eastAsia" w:ascii="等线" w:hAnsi="等线" w:eastAsia="仿宋" w:cs="仿宋"/>
          <w:color w:val="auto"/>
          <w:sz w:val="32"/>
          <w:szCs w:val="32"/>
          <w:highlight w:val="none"/>
          <w:u w:val="single"/>
          <w:lang w:val="en-US" w:eastAsia="zh-CN"/>
        </w:rPr>
      </w:pPr>
      <w:r>
        <w:rPr>
          <w:rFonts w:hint="eastAsia" w:ascii="等线" w:hAnsi="等线" w:eastAsia="仿宋" w:cs="仿宋"/>
          <w:b/>
          <w:bCs/>
          <w:color w:val="auto"/>
          <w:sz w:val="32"/>
          <w:szCs w:val="32"/>
          <w:highlight w:val="none"/>
          <w:lang w:val="en-US" w:eastAsia="zh-CN"/>
        </w:rPr>
        <w:t xml:space="preserve">第二十九条 </w:t>
      </w:r>
      <w:r>
        <w:rPr>
          <w:rFonts w:hint="eastAsia" w:ascii="等线" w:hAnsi="等线" w:eastAsia="仿宋" w:cs="仿宋"/>
          <w:color w:val="auto"/>
          <w:sz w:val="32"/>
          <w:szCs w:val="32"/>
          <w:highlight w:val="none"/>
          <w:lang w:val="en-US" w:eastAsia="zh-CN"/>
        </w:rPr>
        <w:t>为保障生源质量，我校根据考生实际考试综合成绩，对A、B类考生分专业组划定最低录取控制线，录取控制线上考生比例为实际参考总人数的85%，考生综合成绩未达到录取控制线的不予录取，C、D考生不划定录取控制线。</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hint="eastAsia" w:ascii="等线" w:hAnsi="等线" w:eastAsia="仿宋" w:cs="仿宋"/>
          <w:color w:val="auto"/>
          <w:sz w:val="32"/>
          <w:szCs w:val="32"/>
          <w:highlight w:val="none"/>
          <w:lang w:val="en-US" w:eastAsia="zh-CN"/>
        </w:rPr>
      </w:pPr>
      <w:r>
        <w:rPr>
          <w:rFonts w:hint="eastAsia" w:ascii="等线" w:hAnsi="等线" w:eastAsia="仿宋" w:cs="仿宋"/>
          <w:b/>
          <w:bCs/>
          <w:color w:val="auto"/>
          <w:sz w:val="32"/>
          <w:szCs w:val="32"/>
          <w:highlight w:val="none"/>
          <w:lang w:val="en-US" w:eastAsia="zh-CN"/>
        </w:rPr>
        <w:t xml:space="preserve">第三十条 </w:t>
      </w:r>
      <w:r>
        <w:rPr>
          <w:rFonts w:hint="eastAsia" w:ascii="等线" w:hAnsi="等线" w:eastAsia="仿宋" w:cs="仿宋"/>
          <w:color w:val="auto"/>
          <w:sz w:val="32"/>
          <w:szCs w:val="32"/>
          <w:highlight w:val="none"/>
          <w:lang w:val="en-US" w:eastAsia="zh-CN"/>
        </w:rPr>
        <w:t>我校将通过官网（</w:t>
      </w:r>
      <w:r>
        <w:rPr>
          <w:rFonts w:hint="eastAsia" w:ascii="等线" w:hAnsi="等线" w:eastAsia="仿宋" w:cs="仿宋"/>
          <w:color w:val="auto"/>
          <w:sz w:val="32"/>
          <w:szCs w:val="32"/>
          <w:highlight w:val="none"/>
          <w:u w:val="none"/>
          <w:lang w:val="en-US" w:eastAsia="zh-CN"/>
        </w:rPr>
        <w:t>http:// zsjy.hnmeida.com.cn）</w:t>
      </w:r>
      <w:r>
        <w:rPr>
          <w:rFonts w:hint="eastAsia" w:ascii="等线" w:hAnsi="等线" w:eastAsia="仿宋" w:cs="仿宋"/>
          <w:color w:val="auto"/>
          <w:sz w:val="32"/>
          <w:szCs w:val="32"/>
          <w:highlight w:val="none"/>
          <w:lang w:val="en-US" w:eastAsia="zh-CN"/>
        </w:rPr>
        <w:t>发布单招拟录取名单，拟录取考生需在我校规定时间内办理相关录取确认手续。</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hint="eastAsia" w:ascii="等线" w:hAnsi="等线" w:eastAsia="仿宋" w:cs="仿宋"/>
          <w:color w:val="auto"/>
          <w:sz w:val="32"/>
          <w:szCs w:val="32"/>
          <w:highlight w:val="none"/>
        </w:rPr>
      </w:pPr>
      <w:r>
        <w:rPr>
          <w:rFonts w:hint="eastAsia" w:ascii="等线" w:hAnsi="等线" w:eastAsia="仿宋" w:cs="仿宋"/>
          <w:b/>
          <w:bCs/>
          <w:color w:val="auto"/>
          <w:sz w:val="32"/>
          <w:szCs w:val="32"/>
          <w:highlight w:val="none"/>
          <w:lang w:eastAsia="zh-CN"/>
        </w:rPr>
        <w:t>第三十</w:t>
      </w:r>
      <w:r>
        <w:rPr>
          <w:rFonts w:hint="eastAsia" w:ascii="等线" w:hAnsi="等线" w:eastAsia="仿宋" w:cs="仿宋"/>
          <w:b/>
          <w:bCs/>
          <w:color w:val="auto"/>
          <w:sz w:val="32"/>
          <w:szCs w:val="32"/>
          <w:highlight w:val="none"/>
          <w:lang w:val="en-US" w:eastAsia="zh-CN"/>
        </w:rPr>
        <w:t>一</w:t>
      </w:r>
      <w:r>
        <w:rPr>
          <w:rFonts w:hint="eastAsia" w:ascii="等线" w:hAnsi="等线" w:eastAsia="仿宋" w:cs="仿宋"/>
          <w:b/>
          <w:bCs/>
          <w:color w:val="auto"/>
          <w:sz w:val="32"/>
          <w:szCs w:val="32"/>
          <w:highlight w:val="none"/>
          <w:lang w:eastAsia="zh-CN"/>
        </w:rPr>
        <w:t>条</w:t>
      </w:r>
      <w:r>
        <w:rPr>
          <w:rFonts w:hint="eastAsia" w:ascii="等线" w:hAnsi="等线" w:eastAsia="仿宋" w:cs="仿宋"/>
          <w:color w:val="auto"/>
          <w:sz w:val="32"/>
          <w:szCs w:val="32"/>
          <w:highlight w:val="none"/>
          <w:lang w:val="en-US" w:eastAsia="zh-CN"/>
        </w:rPr>
        <w:t xml:space="preserve"> </w:t>
      </w:r>
      <w:r>
        <w:rPr>
          <w:rFonts w:hint="eastAsia" w:ascii="等线" w:hAnsi="等线" w:eastAsia="仿宋" w:cs="仿宋"/>
          <w:color w:val="auto"/>
          <w:sz w:val="32"/>
          <w:szCs w:val="32"/>
          <w:highlight w:val="none"/>
        </w:rPr>
        <w:t>单招录取的学生不得参加本年度统一高考和普通高校对口招生考试。单招录取的学生不得转学。</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ascii="等线" w:hAnsi="等线" w:eastAsia="仿宋" w:cs="仿宋"/>
          <w:color w:val="auto"/>
          <w:sz w:val="32"/>
          <w:szCs w:val="32"/>
          <w:highlight w:val="none"/>
        </w:rPr>
      </w:pPr>
      <w:r>
        <w:rPr>
          <w:rFonts w:hint="eastAsia" w:ascii="等线" w:hAnsi="等线" w:eastAsia="仿宋" w:cs="仿宋"/>
          <w:b/>
          <w:bCs/>
          <w:color w:val="auto"/>
          <w:sz w:val="32"/>
          <w:szCs w:val="32"/>
          <w:highlight w:val="none"/>
          <w:lang w:eastAsia="zh-CN"/>
        </w:rPr>
        <w:t>第三十</w:t>
      </w:r>
      <w:r>
        <w:rPr>
          <w:rFonts w:hint="eastAsia" w:ascii="等线" w:hAnsi="等线" w:eastAsia="仿宋" w:cs="仿宋"/>
          <w:b/>
          <w:bCs/>
          <w:color w:val="auto"/>
          <w:sz w:val="32"/>
          <w:szCs w:val="32"/>
          <w:highlight w:val="none"/>
          <w:lang w:val="en-US" w:eastAsia="zh-CN"/>
        </w:rPr>
        <w:t>二</w:t>
      </w:r>
      <w:r>
        <w:rPr>
          <w:rFonts w:hint="eastAsia" w:ascii="等线" w:hAnsi="等线" w:eastAsia="仿宋" w:cs="仿宋"/>
          <w:b/>
          <w:bCs/>
          <w:color w:val="auto"/>
          <w:sz w:val="32"/>
          <w:szCs w:val="32"/>
          <w:highlight w:val="none"/>
          <w:lang w:eastAsia="zh-CN"/>
        </w:rPr>
        <w:t>条</w:t>
      </w:r>
      <w:r>
        <w:rPr>
          <w:rFonts w:hint="eastAsia" w:ascii="等线" w:hAnsi="等线" w:eastAsia="仿宋" w:cs="仿宋"/>
          <w:color w:val="auto"/>
          <w:sz w:val="32"/>
          <w:szCs w:val="32"/>
          <w:highlight w:val="none"/>
          <w:lang w:val="en-US" w:eastAsia="zh-CN"/>
        </w:rPr>
        <w:t xml:space="preserve"> 退役军人考生</w:t>
      </w:r>
      <w:r>
        <w:rPr>
          <w:rFonts w:hint="eastAsia" w:ascii="等线" w:hAnsi="等线" w:eastAsia="仿宋" w:cs="仿宋"/>
          <w:color w:val="auto"/>
          <w:sz w:val="32"/>
          <w:szCs w:val="32"/>
          <w:highlight w:val="none"/>
        </w:rPr>
        <w:t>录取后，按照全日制教学的原则进行管理和培养。</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hint="eastAsia" w:ascii="等线" w:hAnsi="等线" w:eastAsia="仿宋" w:cs="仿宋"/>
          <w:color w:val="auto"/>
          <w:sz w:val="32"/>
          <w:szCs w:val="32"/>
          <w:highlight w:val="none"/>
        </w:rPr>
      </w:pPr>
      <w:r>
        <w:rPr>
          <w:rFonts w:hint="eastAsia" w:ascii="等线" w:hAnsi="等线" w:eastAsia="仿宋" w:cs="仿宋"/>
          <w:b/>
          <w:bCs/>
          <w:color w:val="auto"/>
          <w:sz w:val="32"/>
          <w:szCs w:val="32"/>
          <w:highlight w:val="none"/>
          <w:lang w:val="en-US" w:eastAsia="zh-CN"/>
        </w:rPr>
        <w:t xml:space="preserve">第三十三条 </w:t>
      </w:r>
      <w:r>
        <w:rPr>
          <w:rFonts w:hint="eastAsia" w:ascii="等线" w:hAnsi="等线" w:eastAsia="仿宋" w:cs="仿宋"/>
          <w:color w:val="auto"/>
          <w:sz w:val="32"/>
          <w:szCs w:val="32"/>
          <w:highlight w:val="none"/>
          <w:lang w:val="en-US" w:eastAsia="zh-CN"/>
        </w:rPr>
        <w:t>单招第一志愿录取结束后，如有剩余专业计划，我校将向社会公布有缺额的专业及计划数，并</w:t>
      </w:r>
      <w:r>
        <w:rPr>
          <w:rFonts w:hint="eastAsia" w:ascii="等线" w:hAnsi="等线" w:eastAsia="仿宋" w:cs="仿宋"/>
          <w:color w:val="auto"/>
          <w:sz w:val="32"/>
          <w:szCs w:val="32"/>
          <w:highlight w:val="none"/>
        </w:rPr>
        <w:t>组织第二志愿报考我校且未被第一志愿录取考生举行考试</w:t>
      </w:r>
      <w:r>
        <w:rPr>
          <w:rFonts w:hint="eastAsia" w:ascii="等线" w:hAnsi="等线" w:eastAsia="仿宋" w:cs="仿宋"/>
          <w:color w:val="auto"/>
          <w:sz w:val="32"/>
          <w:szCs w:val="32"/>
          <w:highlight w:val="none"/>
          <w:lang w:eastAsia="zh-CN"/>
        </w:rPr>
        <w:t>。</w:t>
      </w:r>
      <w:r>
        <w:rPr>
          <w:rFonts w:hint="eastAsia" w:ascii="等线" w:hAnsi="等线" w:eastAsia="仿宋" w:cs="仿宋"/>
          <w:color w:val="auto"/>
          <w:sz w:val="32"/>
          <w:szCs w:val="32"/>
          <w:highlight w:val="none"/>
          <w:lang w:val="en-US" w:eastAsia="zh-CN"/>
        </w:rPr>
        <w:t>第</w:t>
      </w:r>
      <w:r>
        <w:rPr>
          <w:rFonts w:hint="eastAsia" w:ascii="等线" w:hAnsi="等线" w:eastAsia="仿宋" w:cs="仿宋"/>
          <w:color w:val="auto"/>
          <w:sz w:val="32"/>
          <w:szCs w:val="32"/>
          <w:highlight w:val="none"/>
        </w:rPr>
        <w:t>二志愿考试要求及录取</w:t>
      </w:r>
      <w:r>
        <w:rPr>
          <w:rFonts w:hint="eastAsia" w:ascii="等线" w:hAnsi="等线" w:eastAsia="仿宋" w:cs="仿宋"/>
          <w:color w:val="auto"/>
          <w:sz w:val="32"/>
          <w:szCs w:val="32"/>
          <w:highlight w:val="none"/>
          <w:lang w:val="en-US" w:eastAsia="zh-CN"/>
        </w:rPr>
        <w:t>规</w:t>
      </w:r>
      <w:r>
        <w:rPr>
          <w:rFonts w:hint="eastAsia" w:ascii="等线" w:hAnsi="等线" w:eastAsia="仿宋" w:cs="仿宋"/>
          <w:color w:val="auto"/>
          <w:sz w:val="32"/>
          <w:szCs w:val="32"/>
          <w:highlight w:val="none"/>
        </w:rPr>
        <w:t>则</w:t>
      </w:r>
      <w:r>
        <w:rPr>
          <w:rFonts w:hint="eastAsia" w:ascii="等线" w:hAnsi="等线" w:eastAsia="仿宋" w:cs="仿宋"/>
          <w:color w:val="auto"/>
          <w:sz w:val="32"/>
          <w:szCs w:val="32"/>
          <w:highlight w:val="none"/>
          <w:lang w:val="en-US" w:eastAsia="zh-CN"/>
        </w:rPr>
        <w:t>等</w:t>
      </w:r>
      <w:r>
        <w:rPr>
          <w:rFonts w:hint="eastAsia" w:ascii="等线" w:hAnsi="等线" w:eastAsia="仿宋" w:cs="仿宋"/>
          <w:color w:val="auto"/>
          <w:sz w:val="32"/>
          <w:szCs w:val="32"/>
          <w:highlight w:val="none"/>
        </w:rPr>
        <w:t>与第一志愿</w:t>
      </w:r>
      <w:r>
        <w:rPr>
          <w:rFonts w:hint="eastAsia" w:ascii="等线" w:hAnsi="等线" w:eastAsia="仿宋" w:cs="仿宋"/>
          <w:color w:val="auto"/>
          <w:sz w:val="32"/>
          <w:szCs w:val="32"/>
          <w:highlight w:val="none"/>
          <w:lang w:val="en-US" w:eastAsia="zh-CN"/>
        </w:rPr>
        <w:t>的相关规定</w:t>
      </w:r>
      <w:r>
        <w:rPr>
          <w:rFonts w:hint="eastAsia" w:ascii="等线" w:hAnsi="等线" w:eastAsia="仿宋" w:cs="仿宋"/>
          <w:color w:val="auto"/>
          <w:sz w:val="32"/>
          <w:szCs w:val="32"/>
          <w:highlight w:val="none"/>
        </w:rPr>
        <w:t>一致。</w:t>
      </w:r>
    </w:p>
    <w:p>
      <w:pPr>
        <w:keepNext w:val="0"/>
        <w:keepLines w:val="0"/>
        <w:pageBreakBefore w:val="0"/>
        <w:numPr>
          <w:ilvl w:val="0"/>
          <w:numId w:val="2"/>
        </w:numPr>
        <w:kinsoku/>
        <w:wordWrap/>
        <w:overflowPunct/>
        <w:topLinePunct w:val="0"/>
        <w:autoSpaceDE/>
        <w:autoSpaceDN/>
        <w:bidi w:val="0"/>
        <w:adjustRightInd/>
        <w:snapToGrid/>
        <w:spacing w:before="312" w:beforeLines="100" w:after="156" w:afterLines="50" w:line="600" w:lineRule="exact"/>
        <w:jc w:val="center"/>
        <w:textAlignment w:val="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监督管理</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ascii="等线" w:hAnsi="等线" w:eastAsia="仿宋" w:cs="仿宋"/>
          <w:color w:val="auto"/>
          <w:sz w:val="32"/>
          <w:szCs w:val="32"/>
          <w:highlight w:val="none"/>
        </w:rPr>
      </w:pPr>
      <w:r>
        <w:rPr>
          <w:rFonts w:hint="eastAsia" w:ascii="等线" w:hAnsi="等线" w:eastAsia="仿宋" w:cs="仿宋"/>
          <w:b/>
          <w:bCs/>
          <w:color w:val="auto"/>
          <w:sz w:val="32"/>
          <w:szCs w:val="32"/>
          <w:highlight w:val="none"/>
          <w:lang w:val="en-US" w:eastAsia="zh-CN"/>
        </w:rPr>
        <w:t xml:space="preserve">第三十四条 </w:t>
      </w:r>
      <w:r>
        <w:rPr>
          <w:rFonts w:hint="eastAsia" w:ascii="等线" w:hAnsi="等线" w:eastAsia="仿宋" w:cs="仿宋"/>
          <w:color w:val="auto"/>
          <w:sz w:val="32"/>
          <w:szCs w:val="32"/>
          <w:highlight w:val="none"/>
          <w:lang w:val="en-US" w:eastAsia="zh-CN"/>
        </w:rPr>
        <w:t>单招</w:t>
      </w:r>
      <w:r>
        <w:rPr>
          <w:rFonts w:hint="eastAsia" w:ascii="等线" w:hAnsi="等线" w:eastAsia="仿宋" w:cs="仿宋"/>
          <w:color w:val="auto"/>
          <w:sz w:val="32"/>
          <w:szCs w:val="32"/>
          <w:highlight w:val="none"/>
        </w:rPr>
        <w:t>考试及录取结束后，学校</w:t>
      </w:r>
      <w:r>
        <w:rPr>
          <w:rFonts w:hint="eastAsia" w:ascii="等线" w:hAnsi="等线" w:eastAsia="仿宋" w:cs="仿宋"/>
          <w:color w:val="auto"/>
          <w:sz w:val="32"/>
          <w:szCs w:val="32"/>
          <w:highlight w:val="none"/>
          <w:lang w:val="en-US" w:eastAsia="zh-CN"/>
        </w:rPr>
        <w:t>按照要求及时</w:t>
      </w:r>
      <w:r>
        <w:rPr>
          <w:rFonts w:hint="eastAsia" w:ascii="等线" w:hAnsi="等线" w:eastAsia="仿宋" w:cs="仿宋"/>
          <w:color w:val="auto"/>
          <w:sz w:val="32"/>
          <w:szCs w:val="32"/>
          <w:highlight w:val="none"/>
        </w:rPr>
        <w:t>将考试结果及拟录取考生情况在学校官网公示。</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ascii="等线" w:hAnsi="等线" w:eastAsia="仿宋" w:cs="仿宋"/>
          <w:color w:val="auto"/>
          <w:sz w:val="32"/>
          <w:szCs w:val="32"/>
          <w:highlight w:val="none"/>
        </w:rPr>
      </w:pPr>
      <w:r>
        <w:rPr>
          <w:rFonts w:hint="eastAsia" w:ascii="等线" w:hAnsi="等线" w:eastAsia="仿宋" w:cs="仿宋"/>
          <w:b/>
          <w:bCs/>
          <w:color w:val="auto"/>
          <w:sz w:val="32"/>
          <w:szCs w:val="32"/>
          <w:highlight w:val="none"/>
          <w:lang w:eastAsia="zh-CN"/>
        </w:rPr>
        <w:t>第三十</w:t>
      </w:r>
      <w:r>
        <w:rPr>
          <w:rFonts w:hint="eastAsia" w:ascii="等线" w:hAnsi="等线" w:eastAsia="仿宋" w:cs="仿宋"/>
          <w:b/>
          <w:bCs/>
          <w:color w:val="auto"/>
          <w:sz w:val="32"/>
          <w:szCs w:val="32"/>
          <w:highlight w:val="none"/>
          <w:lang w:val="en-US" w:eastAsia="zh-CN"/>
        </w:rPr>
        <w:t>五</w:t>
      </w:r>
      <w:r>
        <w:rPr>
          <w:rFonts w:hint="eastAsia" w:ascii="等线" w:hAnsi="等线" w:eastAsia="仿宋" w:cs="仿宋"/>
          <w:b/>
          <w:bCs/>
          <w:color w:val="auto"/>
          <w:sz w:val="32"/>
          <w:szCs w:val="32"/>
          <w:highlight w:val="none"/>
          <w:lang w:eastAsia="zh-CN"/>
        </w:rPr>
        <w:t>条</w:t>
      </w:r>
      <w:r>
        <w:rPr>
          <w:rFonts w:hint="eastAsia" w:ascii="等线" w:hAnsi="等线" w:eastAsia="仿宋" w:cs="仿宋"/>
          <w:b/>
          <w:bCs/>
          <w:color w:val="auto"/>
          <w:sz w:val="32"/>
          <w:szCs w:val="32"/>
          <w:highlight w:val="none"/>
          <w:lang w:val="en-US" w:eastAsia="zh-CN"/>
        </w:rPr>
        <w:t xml:space="preserve"> </w:t>
      </w:r>
      <w:r>
        <w:rPr>
          <w:rFonts w:hint="eastAsia" w:ascii="等线" w:hAnsi="等线" w:eastAsia="仿宋" w:cs="仿宋"/>
          <w:color w:val="auto"/>
          <w:sz w:val="32"/>
          <w:szCs w:val="32"/>
          <w:highlight w:val="none"/>
        </w:rPr>
        <w:t>单招期间，确保规范有序、公平公正，</w:t>
      </w:r>
      <w:r>
        <w:rPr>
          <w:rFonts w:hint="eastAsia" w:ascii="等线" w:hAnsi="等线" w:eastAsia="仿宋" w:cs="仿宋"/>
          <w:color w:val="auto"/>
          <w:sz w:val="32"/>
          <w:szCs w:val="32"/>
          <w:highlight w:val="none"/>
          <w:lang w:val="en-US" w:eastAsia="zh-CN"/>
        </w:rPr>
        <w:t>在学校纪检监察处全程监督检查下进行</w:t>
      </w:r>
      <w:r>
        <w:rPr>
          <w:rFonts w:hint="eastAsia" w:ascii="等线" w:hAnsi="等线" w:eastAsia="仿宋" w:cs="仿宋"/>
          <w:color w:val="auto"/>
          <w:sz w:val="32"/>
          <w:szCs w:val="32"/>
          <w:highlight w:val="none"/>
        </w:rPr>
        <w:t>单招考试、录取</w:t>
      </w:r>
      <w:r>
        <w:rPr>
          <w:rFonts w:hint="eastAsia" w:ascii="等线" w:hAnsi="等线" w:eastAsia="仿宋" w:cs="仿宋"/>
          <w:color w:val="auto"/>
          <w:sz w:val="32"/>
          <w:szCs w:val="32"/>
          <w:highlight w:val="none"/>
          <w:lang w:val="en-US" w:eastAsia="zh-CN"/>
        </w:rPr>
        <w:t>等工作。</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等线" w:hAnsi="等线" w:eastAsia="仿宋" w:cs="仿宋"/>
          <w:color w:val="auto"/>
          <w:sz w:val="32"/>
          <w:szCs w:val="32"/>
          <w:highlight w:val="none"/>
          <w:lang w:eastAsia="zh-CN"/>
        </w:rPr>
      </w:pPr>
      <w:r>
        <w:rPr>
          <w:rFonts w:hint="eastAsia" w:ascii="等线" w:hAnsi="等线" w:eastAsia="仿宋" w:cs="仿宋"/>
          <w:b/>
          <w:bCs/>
          <w:color w:val="auto"/>
          <w:sz w:val="32"/>
          <w:szCs w:val="32"/>
          <w:highlight w:val="none"/>
          <w:lang w:eastAsia="zh-CN"/>
        </w:rPr>
        <w:t>第三十</w:t>
      </w:r>
      <w:r>
        <w:rPr>
          <w:rFonts w:hint="eastAsia" w:ascii="等线" w:hAnsi="等线" w:eastAsia="仿宋" w:cs="仿宋"/>
          <w:b/>
          <w:bCs/>
          <w:color w:val="auto"/>
          <w:sz w:val="32"/>
          <w:szCs w:val="32"/>
          <w:highlight w:val="none"/>
          <w:lang w:val="en-US" w:eastAsia="zh-CN"/>
        </w:rPr>
        <w:t>六</w:t>
      </w:r>
      <w:r>
        <w:rPr>
          <w:rFonts w:hint="eastAsia" w:ascii="等线" w:hAnsi="等线" w:eastAsia="仿宋" w:cs="仿宋"/>
          <w:b/>
          <w:bCs/>
          <w:color w:val="auto"/>
          <w:sz w:val="32"/>
          <w:szCs w:val="32"/>
          <w:highlight w:val="none"/>
          <w:lang w:eastAsia="zh-CN"/>
        </w:rPr>
        <w:t>条</w:t>
      </w:r>
      <w:r>
        <w:rPr>
          <w:rFonts w:hint="eastAsia" w:ascii="等线" w:hAnsi="等线" w:eastAsia="仿宋" w:cs="仿宋"/>
          <w:b/>
          <w:bCs/>
          <w:color w:val="auto"/>
          <w:sz w:val="32"/>
          <w:szCs w:val="32"/>
          <w:highlight w:val="none"/>
          <w:lang w:val="en-US" w:eastAsia="zh-CN"/>
        </w:rPr>
        <w:t xml:space="preserve"> </w:t>
      </w:r>
      <w:r>
        <w:rPr>
          <w:rFonts w:hint="eastAsia" w:ascii="等线" w:hAnsi="等线" w:eastAsia="仿宋" w:cs="仿宋"/>
          <w:color w:val="auto"/>
          <w:sz w:val="32"/>
          <w:szCs w:val="32"/>
          <w:highlight w:val="none"/>
        </w:rPr>
        <w:t>学校单招工作严格执行教育部和省教育厅政策规定和纪律要求，</w:t>
      </w:r>
      <w:r>
        <w:rPr>
          <w:rFonts w:hint="eastAsia" w:ascii="等线" w:hAnsi="等线" w:eastAsia="仿宋" w:cs="仿宋"/>
          <w:color w:val="auto"/>
          <w:sz w:val="32"/>
          <w:szCs w:val="32"/>
          <w:highlight w:val="none"/>
          <w:lang w:val="en-US" w:eastAsia="zh-CN"/>
        </w:rPr>
        <w:t>不</w:t>
      </w:r>
      <w:r>
        <w:rPr>
          <w:rFonts w:hint="eastAsia" w:ascii="等线" w:hAnsi="等线" w:eastAsia="仿宋" w:cs="仿宋"/>
          <w:color w:val="auto"/>
          <w:sz w:val="32"/>
          <w:szCs w:val="32"/>
          <w:highlight w:val="none"/>
        </w:rPr>
        <w:t>举办所谓的考前“辅导班”“培训班”，</w:t>
      </w:r>
      <w:r>
        <w:rPr>
          <w:rFonts w:hint="eastAsia" w:ascii="等线" w:hAnsi="等线" w:eastAsia="仿宋" w:cs="仿宋"/>
          <w:color w:val="auto"/>
          <w:sz w:val="32"/>
          <w:szCs w:val="32"/>
          <w:highlight w:val="none"/>
          <w:lang w:val="en-US" w:eastAsia="zh-CN"/>
        </w:rPr>
        <w:t>不</w:t>
      </w:r>
      <w:r>
        <w:rPr>
          <w:rFonts w:hint="eastAsia" w:ascii="等线" w:hAnsi="等线" w:eastAsia="仿宋" w:cs="仿宋"/>
          <w:color w:val="auto"/>
          <w:sz w:val="32"/>
          <w:szCs w:val="32"/>
          <w:highlight w:val="none"/>
        </w:rPr>
        <w:t>与任何社会机构及人员进行单招合作。凡是有社会机构和个人宣传与我校有合作、可以通过“内部指标”方式确保考生录取的，考生可第一时间向教育主管部门反映，遭受相关损失的</w:t>
      </w:r>
      <w:r>
        <w:rPr>
          <w:rFonts w:hint="eastAsia" w:ascii="等线" w:hAnsi="等线" w:eastAsia="仿宋" w:cs="仿宋"/>
          <w:color w:val="auto"/>
          <w:sz w:val="32"/>
          <w:szCs w:val="32"/>
          <w:highlight w:val="none"/>
          <w:lang w:val="en-US" w:eastAsia="zh-CN"/>
        </w:rPr>
        <w:t>可向公安机关反映</w:t>
      </w:r>
      <w:r>
        <w:rPr>
          <w:rFonts w:hint="eastAsia" w:ascii="等线" w:hAnsi="等线" w:eastAsia="仿宋" w:cs="仿宋"/>
          <w:color w:val="auto"/>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ascii="等线" w:hAnsi="等线" w:eastAsia="仿宋" w:cs="仿宋"/>
          <w:color w:val="auto"/>
          <w:sz w:val="32"/>
          <w:szCs w:val="32"/>
          <w:highlight w:val="none"/>
        </w:rPr>
      </w:pPr>
      <w:r>
        <w:rPr>
          <w:rFonts w:hint="eastAsia" w:ascii="等线" w:hAnsi="等线" w:eastAsia="仿宋" w:cs="仿宋"/>
          <w:b/>
          <w:bCs/>
          <w:color w:val="auto"/>
          <w:sz w:val="32"/>
          <w:szCs w:val="32"/>
          <w:highlight w:val="none"/>
          <w:lang w:eastAsia="zh-CN"/>
        </w:rPr>
        <w:t>第三十</w:t>
      </w:r>
      <w:r>
        <w:rPr>
          <w:rFonts w:hint="eastAsia" w:ascii="等线" w:hAnsi="等线" w:eastAsia="仿宋" w:cs="仿宋"/>
          <w:b/>
          <w:bCs/>
          <w:color w:val="auto"/>
          <w:sz w:val="32"/>
          <w:szCs w:val="32"/>
          <w:highlight w:val="none"/>
          <w:lang w:val="en-US" w:eastAsia="zh-CN"/>
        </w:rPr>
        <w:t>七</w:t>
      </w:r>
      <w:r>
        <w:rPr>
          <w:rFonts w:hint="eastAsia" w:ascii="等线" w:hAnsi="等线" w:eastAsia="仿宋" w:cs="仿宋"/>
          <w:b/>
          <w:bCs/>
          <w:color w:val="auto"/>
          <w:sz w:val="32"/>
          <w:szCs w:val="32"/>
          <w:highlight w:val="none"/>
          <w:lang w:eastAsia="zh-CN"/>
        </w:rPr>
        <w:t>条</w:t>
      </w:r>
      <w:r>
        <w:rPr>
          <w:rFonts w:hint="eastAsia" w:ascii="等线" w:hAnsi="等线" w:eastAsia="仿宋" w:cs="仿宋"/>
          <w:b/>
          <w:bCs/>
          <w:color w:val="auto"/>
          <w:sz w:val="32"/>
          <w:szCs w:val="32"/>
          <w:highlight w:val="none"/>
          <w:lang w:val="en-US" w:eastAsia="zh-CN"/>
        </w:rPr>
        <w:t xml:space="preserve"> </w:t>
      </w:r>
      <w:r>
        <w:rPr>
          <w:rFonts w:hint="eastAsia" w:ascii="等线" w:hAnsi="等线" w:eastAsia="仿宋" w:cs="仿宋"/>
          <w:color w:val="auto"/>
          <w:sz w:val="32"/>
          <w:szCs w:val="32"/>
          <w:highlight w:val="none"/>
          <w:lang w:val="en-US" w:eastAsia="zh-CN"/>
        </w:rPr>
        <w:t>我校将严格执行招生政策和招生纪律，对于</w:t>
      </w:r>
      <w:r>
        <w:rPr>
          <w:rFonts w:hint="eastAsia" w:ascii="等线" w:hAnsi="等线" w:eastAsia="仿宋" w:cs="仿宋"/>
          <w:color w:val="auto"/>
          <w:sz w:val="32"/>
          <w:szCs w:val="32"/>
          <w:highlight w:val="none"/>
        </w:rPr>
        <w:t>在</w:t>
      </w:r>
      <w:r>
        <w:rPr>
          <w:rFonts w:hint="eastAsia" w:ascii="等线" w:hAnsi="等线" w:eastAsia="仿宋" w:cs="仿宋"/>
          <w:color w:val="auto"/>
          <w:sz w:val="32"/>
          <w:szCs w:val="32"/>
          <w:highlight w:val="none"/>
          <w:lang w:val="en-US" w:eastAsia="zh-CN"/>
        </w:rPr>
        <w:t>单招</w:t>
      </w:r>
      <w:r>
        <w:rPr>
          <w:rFonts w:hint="eastAsia" w:ascii="等线" w:hAnsi="等线" w:eastAsia="仿宋" w:cs="仿宋"/>
          <w:color w:val="auto"/>
          <w:sz w:val="32"/>
          <w:szCs w:val="32"/>
          <w:highlight w:val="none"/>
        </w:rPr>
        <w:t>中违规的考生及工作人员，按《国家教育考试违规处理办法》（教育部令33号）和《普通高等学校招生违规行为处理暂行办法》（教育部令36号）所确定的程序和规定</w:t>
      </w:r>
      <w:r>
        <w:rPr>
          <w:rFonts w:hint="eastAsia" w:ascii="等线" w:hAnsi="等线" w:eastAsia="仿宋" w:cs="仿宋"/>
          <w:color w:val="auto"/>
          <w:sz w:val="32"/>
          <w:szCs w:val="32"/>
          <w:highlight w:val="none"/>
          <w:lang w:val="en-US" w:eastAsia="zh-CN"/>
        </w:rPr>
        <w:t>进行处理</w:t>
      </w:r>
      <w:r>
        <w:rPr>
          <w:rFonts w:hint="eastAsia" w:ascii="等线" w:hAnsi="等线" w:eastAsia="仿宋" w:cs="仿宋"/>
          <w:color w:val="auto"/>
          <w:sz w:val="32"/>
          <w:szCs w:val="32"/>
          <w:highlight w:val="none"/>
        </w:rPr>
        <w:t>。欢迎考生、家长及社会对我校单招工作进行监督，我校的投诉举报电话为</w:t>
      </w:r>
      <w:r>
        <w:rPr>
          <w:rFonts w:ascii="仿宋" w:hAnsi="仿宋" w:eastAsia="仿宋" w:cs="仿宋"/>
          <w:i w:val="0"/>
          <w:iCs w:val="0"/>
          <w:caps w:val="0"/>
          <w:color w:val="auto"/>
          <w:spacing w:val="0"/>
          <w:sz w:val="32"/>
          <w:szCs w:val="32"/>
          <w:highlight w:val="none"/>
        </w:rPr>
        <w:t>0737-4111793</w:t>
      </w:r>
      <w:r>
        <w:rPr>
          <w:rFonts w:hint="eastAsia" w:ascii="等线" w:hAnsi="等线" w:eastAsia="仿宋" w:cs="仿宋"/>
          <w:color w:val="auto"/>
          <w:sz w:val="32"/>
          <w:szCs w:val="32"/>
          <w:highlight w:val="none"/>
        </w:rPr>
        <w:t>。</w:t>
      </w:r>
    </w:p>
    <w:p>
      <w:pPr>
        <w:keepNext w:val="0"/>
        <w:keepLines w:val="0"/>
        <w:pageBreakBefore w:val="0"/>
        <w:numPr>
          <w:ilvl w:val="0"/>
          <w:numId w:val="2"/>
        </w:numPr>
        <w:kinsoku/>
        <w:wordWrap/>
        <w:overflowPunct/>
        <w:topLinePunct w:val="0"/>
        <w:autoSpaceDE/>
        <w:autoSpaceDN/>
        <w:bidi w:val="0"/>
        <w:adjustRightInd/>
        <w:snapToGrid/>
        <w:spacing w:before="312" w:beforeLines="100" w:after="156" w:afterLines="50" w:line="600" w:lineRule="exact"/>
        <w:jc w:val="center"/>
        <w:textAlignment w:val="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附</w:t>
      </w:r>
      <w:r>
        <w:rPr>
          <w:rFonts w:hint="eastAsia" w:ascii="黑体" w:hAnsi="黑体" w:eastAsia="黑体" w:cs="黑体"/>
          <w:b/>
          <w:bCs/>
          <w:color w:val="auto"/>
          <w:sz w:val="32"/>
          <w:szCs w:val="32"/>
          <w:highlight w:val="none"/>
          <w:lang w:val="en-US" w:eastAsia="zh-CN"/>
        </w:rPr>
        <w:t xml:space="preserve">  </w:t>
      </w:r>
      <w:r>
        <w:rPr>
          <w:rFonts w:hint="eastAsia" w:ascii="黑体" w:hAnsi="黑体" w:eastAsia="黑体" w:cs="黑体"/>
          <w:b/>
          <w:bCs/>
          <w:color w:val="auto"/>
          <w:sz w:val="32"/>
          <w:szCs w:val="32"/>
          <w:highlight w:val="none"/>
        </w:rPr>
        <w:t>则</w:t>
      </w:r>
    </w:p>
    <w:p>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ascii="等线" w:hAnsi="等线" w:eastAsia="仿宋" w:cs="仿宋"/>
          <w:color w:val="auto"/>
          <w:sz w:val="32"/>
          <w:szCs w:val="32"/>
          <w:highlight w:val="none"/>
        </w:rPr>
      </w:pPr>
      <w:r>
        <w:rPr>
          <w:rFonts w:hint="eastAsia" w:ascii="等线" w:hAnsi="等线" w:eastAsia="仿宋" w:cs="仿宋"/>
          <w:b/>
          <w:bCs/>
          <w:color w:val="auto"/>
          <w:sz w:val="32"/>
          <w:szCs w:val="32"/>
          <w:highlight w:val="none"/>
          <w:lang w:eastAsia="zh-CN"/>
        </w:rPr>
        <w:t>第三十</w:t>
      </w:r>
      <w:r>
        <w:rPr>
          <w:rFonts w:hint="eastAsia" w:ascii="等线" w:hAnsi="等线" w:eastAsia="仿宋" w:cs="仿宋"/>
          <w:b/>
          <w:bCs/>
          <w:color w:val="auto"/>
          <w:sz w:val="32"/>
          <w:szCs w:val="32"/>
          <w:highlight w:val="none"/>
          <w:lang w:val="en-US" w:eastAsia="zh-CN"/>
        </w:rPr>
        <w:t>八</w:t>
      </w:r>
      <w:r>
        <w:rPr>
          <w:rFonts w:hint="eastAsia" w:ascii="等线" w:hAnsi="等线" w:eastAsia="仿宋" w:cs="仿宋"/>
          <w:b/>
          <w:bCs/>
          <w:color w:val="auto"/>
          <w:sz w:val="32"/>
          <w:szCs w:val="32"/>
          <w:highlight w:val="none"/>
          <w:lang w:eastAsia="zh-CN"/>
        </w:rPr>
        <w:t>条</w:t>
      </w:r>
      <w:r>
        <w:rPr>
          <w:rFonts w:hint="eastAsia" w:ascii="等线" w:hAnsi="等线" w:eastAsia="仿宋" w:cs="仿宋"/>
          <w:color w:val="auto"/>
          <w:sz w:val="32"/>
          <w:szCs w:val="32"/>
          <w:highlight w:val="none"/>
          <w:lang w:val="en-US" w:eastAsia="zh-CN"/>
        </w:rPr>
        <w:t xml:space="preserve"> </w:t>
      </w:r>
      <w:r>
        <w:rPr>
          <w:rFonts w:hint="eastAsia" w:ascii="等线" w:hAnsi="等线" w:eastAsia="仿宋" w:cs="仿宋"/>
          <w:color w:val="auto"/>
          <w:sz w:val="32"/>
          <w:szCs w:val="32"/>
          <w:highlight w:val="none"/>
        </w:rPr>
        <w:t>学校对新生入学设有“绿色通道”。家庭经济特别困难的新生，可持乡（镇）以上人民政府证明向学校学生处申请办理学费缓交手续，并可根据国家有关规定申请国家助学贷款。</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ascii="等线" w:hAnsi="等线" w:eastAsia="仿宋" w:cs="仿宋"/>
          <w:color w:val="auto"/>
          <w:sz w:val="32"/>
          <w:szCs w:val="32"/>
          <w:highlight w:val="none"/>
        </w:rPr>
      </w:pPr>
      <w:r>
        <w:rPr>
          <w:rFonts w:hint="eastAsia" w:ascii="等线" w:hAnsi="等线" w:eastAsia="仿宋" w:cs="仿宋"/>
          <w:b/>
          <w:bCs/>
          <w:color w:val="auto"/>
          <w:sz w:val="32"/>
          <w:szCs w:val="32"/>
          <w:highlight w:val="none"/>
          <w:lang w:eastAsia="zh-CN"/>
        </w:rPr>
        <w:t>第</w:t>
      </w:r>
      <w:r>
        <w:rPr>
          <w:rFonts w:hint="eastAsia" w:ascii="等线" w:hAnsi="等线" w:eastAsia="仿宋" w:cs="仿宋"/>
          <w:b/>
          <w:bCs/>
          <w:color w:val="auto"/>
          <w:sz w:val="32"/>
          <w:szCs w:val="32"/>
          <w:highlight w:val="none"/>
          <w:lang w:val="en-US" w:eastAsia="zh-CN"/>
        </w:rPr>
        <w:t>三十九</w:t>
      </w:r>
      <w:r>
        <w:rPr>
          <w:rFonts w:hint="eastAsia" w:ascii="等线" w:hAnsi="等线" w:eastAsia="仿宋" w:cs="仿宋"/>
          <w:b/>
          <w:bCs/>
          <w:color w:val="auto"/>
          <w:sz w:val="32"/>
          <w:szCs w:val="32"/>
          <w:highlight w:val="none"/>
          <w:lang w:eastAsia="zh-CN"/>
        </w:rPr>
        <w:t>条</w:t>
      </w:r>
      <w:r>
        <w:rPr>
          <w:rFonts w:hint="eastAsia" w:ascii="等线" w:hAnsi="等线" w:eastAsia="仿宋" w:cs="仿宋"/>
          <w:b/>
          <w:bCs/>
          <w:color w:val="auto"/>
          <w:sz w:val="32"/>
          <w:szCs w:val="32"/>
          <w:highlight w:val="none"/>
          <w:lang w:val="en-US" w:eastAsia="zh-CN"/>
        </w:rPr>
        <w:t xml:space="preserve"> </w:t>
      </w:r>
      <w:r>
        <w:rPr>
          <w:rFonts w:hint="eastAsia" w:ascii="等线" w:hAnsi="等线" w:eastAsia="仿宋" w:cs="仿宋"/>
          <w:color w:val="auto"/>
          <w:sz w:val="32"/>
          <w:szCs w:val="32"/>
          <w:highlight w:val="none"/>
        </w:rPr>
        <w:t>录取考生的体检标准按照教育部、卫生部、中国残疾人联合会颁布的《普通高等学校招生体检工作指导意见》及有关补充规定执行。</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ascii="等线" w:hAnsi="等线" w:eastAsia="仿宋" w:cs="仿宋"/>
          <w:b/>
          <w:bCs/>
          <w:color w:val="auto"/>
          <w:sz w:val="32"/>
          <w:szCs w:val="32"/>
          <w:highlight w:val="none"/>
        </w:rPr>
      </w:pPr>
      <w:r>
        <w:rPr>
          <w:rFonts w:hint="eastAsia" w:ascii="等线" w:hAnsi="等线" w:eastAsia="仿宋" w:cs="仿宋"/>
          <w:b/>
          <w:bCs/>
          <w:color w:val="auto"/>
          <w:sz w:val="32"/>
          <w:szCs w:val="32"/>
          <w:highlight w:val="none"/>
          <w:lang w:eastAsia="zh-CN"/>
        </w:rPr>
        <w:t>第四十条</w:t>
      </w:r>
      <w:r>
        <w:rPr>
          <w:rFonts w:hint="eastAsia" w:ascii="等线" w:hAnsi="等线" w:eastAsia="仿宋" w:cs="仿宋"/>
          <w:b/>
          <w:bCs/>
          <w:color w:val="auto"/>
          <w:sz w:val="32"/>
          <w:szCs w:val="32"/>
          <w:highlight w:val="none"/>
          <w:lang w:val="en-US" w:eastAsia="zh-CN"/>
        </w:rPr>
        <w:t xml:space="preserve"> </w:t>
      </w:r>
      <w:r>
        <w:rPr>
          <w:rFonts w:hint="eastAsia" w:ascii="等线" w:hAnsi="等线" w:eastAsia="仿宋" w:cs="仿宋"/>
          <w:color w:val="auto"/>
          <w:sz w:val="32"/>
          <w:szCs w:val="32"/>
          <w:highlight w:val="none"/>
        </w:rPr>
        <w:t>录取考生的思想政治品德考核和身体健康状况检查均采用考生报考普通高校招生考试或对口招生考试时所采集的信息，学生对提供的信息真实性负责。</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ascii="等线" w:hAnsi="等线" w:eastAsia="仿宋" w:cs="仿宋"/>
          <w:color w:val="auto"/>
          <w:sz w:val="32"/>
          <w:szCs w:val="32"/>
          <w:highlight w:val="none"/>
        </w:rPr>
      </w:pPr>
      <w:r>
        <w:rPr>
          <w:rFonts w:hint="eastAsia" w:ascii="等线" w:hAnsi="等线" w:eastAsia="仿宋" w:cs="仿宋"/>
          <w:b/>
          <w:bCs/>
          <w:color w:val="auto"/>
          <w:sz w:val="32"/>
          <w:szCs w:val="32"/>
          <w:highlight w:val="none"/>
          <w:lang w:eastAsia="zh-CN"/>
        </w:rPr>
        <w:t>第四十</w:t>
      </w:r>
      <w:r>
        <w:rPr>
          <w:rFonts w:hint="eastAsia" w:ascii="等线" w:hAnsi="等线" w:eastAsia="仿宋" w:cs="仿宋"/>
          <w:b/>
          <w:bCs/>
          <w:color w:val="auto"/>
          <w:sz w:val="32"/>
          <w:szCs w:val="32"/>
          <w:highlight w:val="none"/>
          <w:lang w:val="en-US" w:eastAsia="zh-CN"/>
        </w:rPr>
        <w:t>一</w:t>
      </w:r>
      <w:r>
        <w:rPr>
          <w:rFonts w:hint="eastAsia" w:ascii="等线" w:hAnsi="等线" w:eastAsia="仿宋" w:cs="仿宋"/>
          <w:b/>
          <w:bCs/>
          <w:color w:val="auto"/>
          <w:sz w:val="32"/>
          <w:szCs w:val="32"/>
          <w:highlight w:val="none"/>
          <w:lang w:eastAsia="zh-CN"/>
        </w:rPr>
        <w:t>条</w:t>
      </w:r>
      <w:r>
        <w:rPr>
          <w:rFonts w:hint="eastAsia" w:ascii="等线" w:hAnsi="等线" w:eastAsia="仿宋" w:cs="仿宋"/>
          <w:color w:val="auto"/>
          <w:sz w:val="32"/>
          <w:szCs w:val="32"/>
          <w:highlight w:val="none"/>
          <w:lang w:val="en-US" w:eastAsia="zh-CN"/>
        </w:rPr>
        <w:t xml:space="preserve"> </w:t>
      </w:r>
      <w:r>
        <w:rPr>
          <w:rFonts w:hint="eastAsia" w:ascii="等线" w:hAnsi="等线" w:eastAsia="仿宋" w:cs="仿宋"/>
          <w:color w:val="auto"/>
          <w:sz w:val="32"/>
          <w:szCs w:val="32"/>
          <w:highlight w:val="none"/>
        </w:rPr>
        <w:t>新生入学后3个月内，学校按照招生政策规定对新生报名资格、身心状况、录取手续及程序、录取资格、优惠资格及相关证明材料等进行复查复核。凡属弄虚作假者，一经查实，取消其入学资格。对于弄虚作假情节严重或涉嫌冒名顶替上大学的，移送相关部门调查处理。</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ascii="等线" w:hAnsi="等线" w:eastAsia="仿宋" w:cs="仿宋"/>
          <w:color w:val="auto"/>
          <w:sz w:val="32"/>
          <w:szCs w:val="32"/>
          <w:highlight w:val="none"/>
        </w:rPr>
      </w:pPr>
      <w:r>
        <w:rPr>
          <w:rFonts w:hint="eastAsia" w:ascii="等线" w:hAnsi="等线" w:eastAsia="仿宋" w:cs="仿宋"/>
          <w:b/>
          <w:bCs/>
          <w:color w:val="auto"/>
          <w:sz w:val="32"/>
          <w:szCs w:val="32"/>
          <w:highlight w:val="none"/>
          <w:lang w:eastAsia="zh-CN"/>
        </w:rPr>
        <w:t>第四十</w:t>
      </w:r>
      <w:r>
        <w:rPr>
          <w:rFonts w:hint="eastAsia" w:ascii="等线" w:hAnsi="等线" w:eastAsia="仿宋" w:cs="仿宋"/>
          <w:b/>
          <w:bCs/>
          <w:color w:val="auto"/>
          <w:sz w:val="32"/>
          <w:szCs w:val="32"/>
          <w:highlight w:val="none"/>
          <w:lang w:val="en-US" w:eastAsia="zh-CN"/>
        </w:rPr>
        <w:t>二</w:t>
      </w:r>
      <w:r>
        <w:rPr>
          <w:rFonts w:hint="eastAsia" w:ascii="等线" w:hAnsi="等线" w:eastAsia="仿宋" w:cs="仿宋"/>
          <w:b/>
          <w:bCs/>
          <w:color w:val="auto"/>
          <w:sz w:val="32"/>
          <w:szCs w:val="32"/>
          <w:highlight w:val="none"/>
          <w:lang w:eastAsia="zh-CN"/>
        </w:rPr>
        <w:t>条</w:t>
      </w:r>
      <w:r>
        <w:rPr>
          <w:rFonts w:hint="eastAsia" w:ascii="等线" w:hAnsi="等线" w:eastAsia="仿宋" w:cs="仿宋"/>
          <w:color w:val="auto"/>
          <w:sz w:val="32"/>
          <w:szCs w:val="32"/>
          <w:highlight w:val="none"/>
          <w:lang w:val="en-US" w:eastAsia="zh-CN"/>
        </w:rPr>
        <w:t xml:space="preserve"> </w:t>
      </w:r>
      <w:r>
        <w:rPr>
          <w:rFonts w:hint="eastAsia" w:ascii="等线" w:hAnsi="等线" w:eastAsia="仿宋" w:cs="仿宋"/>
          <w:color w:val="auto"/>
          <w:sz w:val="32"/>
          <w:szCs w:val="32"/>
          <w:highlight w:val="none"/>
        </w:rPr>
        <w:t>本章程通过湖南省教育考试院和学院官网向社会发布，对于各种媒体节选公布的章程内容，如理解有误，以学校公布的完整单独招生章程为准。</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等线" w:hAnsi="等线" w:eastAsia="仿宋" w:cs="仿宋"/>
          <w:color w:val="auto"/>
          <w:sz w:val="32"/>
          <w:szCs w:val="32"/>
          <w:highlight w:val="none"/>
        </w:rPr>
      </w:pPr>
      <w:r>
        <w:rPr>
          <w:rFonts w:hint="eastAsia" w:ascii="等线" w:hAnsi="等线" w:eastAsia="仿宋" w:cs="仿宋"/>
          <w:b/>
          <w:bCs/>
          <w:color w:val="auto"/>
          <w:sz w:val="32"/>
          <w:szCs w:val="32"/>
          <w:highlight w:val="none"/>
          <w:lang w:eastAsia="zh-CN"/>
        </w:rPr>
        <w:t>第四十</w:t>
      </w:r>
      <w:r>
        <w:rPr>
          <w:rFonts w:hint="eastAsia" w:ascii="等线" w:hAnsi="等线" w:eastAsia="仿宋" w:cs="仿宋"/>
          <w:b/>
          <w:bCs/>
          <w:color w:val="auto"/>
          <w:sz w:val="32"/>
          <w:szCs w:val="32"/>
          <w:highlight w:val="none"/>
          <w:lang w:val="en-US" w:eastAsia="zh-CN"/>
        </w:rPr>
        <w:t>三</w:t>
      </w:r>
      <w:r>
        <w:rPr>
          <w:rFonts w:hint="eastAsia" w:ascii="等线" w:hAnsi="等线" w:eastAsia="仿宋" w:cs="仿宋"/>
          <w:b/>
          <w:bCs/>
          <w:color w:val="auto"/>
          <w:sz w:val="32"/>
          <w:szCs w:val="32"/>
          <w:highlight w:val="none"/>
          <w:lang w:eastAsia="zh-CN"/>
        </w:rPr>
        <w:t>条</w:t>
      </w:r>
      <w:r>
        <w:rPr>
          <w:rFonts w:hint="eastAsia" w:ascii="等线" w:hAnsi="等线" w:eastAsia="仿宋" w:cs="仿宋"/>
          <w:b/>
          <w:bCs/>
          <w:color w:val="auto"/>
          <w:sz w:val="32"/>
          <w:szCs w:val="32"/>
          <w:highlight w:val="none"/>
          <w:lang w:val="en-US" w:eastAsia="zh-CN"/>
        </w:rPr>
        <w:t xml:space="preserve"> </w:t>
      </w:r>
      <w:r>
        <w:rPr>
          <w:rFonts w:hint="eastAsia" w:ascii="等线" w:hAnsi="等线" w:eastAsia="仿宋" w:cs="仿宋"/>
          <w:color w:val="auto"/>
          <w:sz w:val="32"/>
          <w:szCs w:val="32"/>
          <w:highlight w:val="none"/>
        </w:rPr>
        <w:t>学校招生联系方式</w:t>
      </w:r>
    </w:p>
    <w:p>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等线" w:hAnsi="等线" w:eastAsia="仿宋" w:cs="仿宋"/>
          <w:color w:val="auto"/>
          <w:sz w:val="32"/>
          <w:szCs w:val="32"/>
          <w:highlight w:val="none"/>
          <w:u w:val="none"/>
          <w:lang w:val="en-US" w:eastAsia="zh-CN"/>
        </w:rPr>
      </w:pPr>
      <w:r>
        <w:rPr>
          <w:rFonts w:hint="eastAsia" w:ascii="等线" w:hAnsi="等线" w:eastAsia="仿宋" w:cs="仿宋"/>
          <w:color w:val="auto"/>
          <w:sz w:val="32"/>
          <w:szCs w:val="32"/>
          <w:highlight w:val="none"/>
        </w:rPr>
        <w:t>通信地址</w:t>
      </w:r>
      <w:r>
        <w:rPr>
          <w:rFonts w:hint="eastAsia" w:ascii="等线" w:hAnsi="等线" w:eastAsia="仿宋" w:cs="仿宋"/>
          <w:color w:val="auto"/>
          <w:sz w:val="32"/>
          <w:szCs w:val="32"/>
          <w:highlight w:val="none"/>
          <w:u w:val="none"/>
        </w:rPr>
        <w:t>：</w:t>
      </w:r>
      <w:r>
        <w:rPr>
          <w:rFonts w:hint="eastAsia" w:ascii="等线" w:hAnsi="等线" w:eastAsia="仿宋" w:cs="仿宋"/>
          <w:color w:val="auto"/>
          <w:sz w:val="32"/>
          <w:szCs w:val="32"/>
          <w:highlight w:val="none"/>
          <w:u w:val="none"/>
          <w:lang w:val="en-US" w:eastAsia="zh-CN"/>
        </w:rPr>
        <w:t xml:space="preserve">湖南省益阳市赫山区栖霞路135号  </w:t>
      </w:r>
    </w:p>
    <w:p>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等线" w:hAnsi="等线" w:eastAsia="仿宋" w:cs="仿宋"/>
          <w:color w:val="auto"/>
          <w:sz w:val="32"/>
          <w:szCs w:val="32"/>
          <w:highlight w:val="none"/>
          <w:u w:val="none"/>
          <w:lang w:val="en-US" w:eastAsia="zh-CN"/>
        </w:rPr>
      </w:pPr>
      <w:r>
        <w:rPr>
          <w:rFonts w:hint="eastAsia" w:ascii="等线" w:hAnsi="等线" w:eastAsia="仿宋" w:cs="仿宋"/>
          <w:color w:val="auto"/>
          <w:sz w:val="32"/>
          <w:szCs w:val="32"/>
          <w:highlight w:val="none"/>
        </w:rPr>
        <w:t>邮政编码</w:t>
      </w:r>
      <w:r>
        <w:rPr>
          <w:rFonts w:hint="eastAsia" w:ascii="等线" w:hAnsi="等线" w:eastAsia="仿宋" w:cs="仿宋"/>
          <w:color w:val="auto"/>
          <w:sz w:val="32"/>
          <w:szCs w:val="32"/>
          <w:highlight w:val="none"/>
          <w:u w:val="none"/>
        </w:rPr>
        <w:t>：</w:t>
      </w:r>
      <w:r>
        <w:rPr>
          <w:rFonts w:hint="eastAsia" w:ascii="等线" w:hAnsi="等线" w:eastAsia="仿宋" w:cs="仿宋"/>
          <w:color w:val="auto"/>
          <w:sz w:val="32"/>
          <w:szCs w:val="32"/>
          <w:highlight w:val="none"/>
          <w:u w:val="none"/>
          <w:lang w:val="en-US" w:eastAsia="zh-CN"/>
        </w:rPr>
        <w:t xml:space="preserve"> 413000    </w:t>
      </w:r>
    </w:p>
    <w:p>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等线" w:hAnsi="等线" w:eastAsia="仿宋" w:cs="仿宋"/>
          <w:color w:val="auto"/>
          <w:sz w:val="32"/>
          <w:szCs w:val="32"/>
          <w:highlight w:val="none"/>
          <w:u w:val="none"/>
          <w:lang w:val="en-US" w:eastAsia="zh-CN"/>
        </w:rPr>
      </w:pPr>
      <w:r>
        <w:rPr>
          <w:rFonts w:hint="eastAsia" w:ascii="等线" w:hAnsi="等线" w:eastAsia="仿宋" w:cs="仿宋"/>
          <w:color w:val="auto"/>
          <w:sz w:val="32"/>
          <w:szCs w:val="32"/>
          <w:highlight w:val="none"/>
        </w:rPr>
        <w:t>招生咨询电话：</w:t>
      </w:r>
      <w:r>
        <w:rPr>
          <w:rFonts w:hint="eastAsia" w:ascii="等线" w:hAnsi="等线" w:eastAsia="仿宋" w:cs="仿宋"/>
          <w:color w:val="auto"/>
          <w:sz w:val="32"/>
          <w:szCs w:val="32"/>
          <w:highlight w:val="none"/>
          <w:u w:val="none"/>
          <w:lang w:val="en-US" w:eastAsia="zh-CN"/>
        </w:rPr>
        <w:t xml:space="preserve">0737-4111648                   </w:t>
      </w:r>
    </w:p>
    <w:p>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等线" w:hAnsi="等线" w:eastAsia="仿宋" w:cs="仿宋"/>
          <w:color w:val="auto"/>
          <w:sz w:val="32"/>
          <w:szCs w:val="32"/>
          <w:highlight w:val="none"/>
          <w:u w:val="single"/>
          <w:lang w:val="en-US" w:eastAsia="zh-CN"/>
        </w:rPr>
      </w:pPr>
      <w:r>
        <w:rPr>
          <w:rFonts w:hint="eastAsia" w:ascii="等线" w:hAnsi="等线" w:eastAsia="仿宋" w:cs="仿宋"/>
          <w:b w:val="0"/>
          <w:bCs w:val="0"/>
          <w:color w:val="auto"/>
          <w:kern w:val="2"/>
          <w:sz w:val="32"/>
          <w:szCs w:val="32"/>
          <w:highlight w:val="none"/>
        </w:rPr>
        <w:t>招生咨询邮箱：</w:t>
      </w:r>
      <w:r>
        <w:rPr>
          <w:rFonts w:hint="eastAsia" w:ascii="等线" w:hAnsi="等线" w:eastAsia="仿宋" w:cs="仿宋"/>
          <w:b w:val="0"/>
          <w:bCs w:val="0"/>
          <w:color w:val="auto"/>
          <w:kern w:val="2"/>
          <w:sz w:val="32"/>
          <w:szCs w:val="32"/>
          <w:highlight w:val="none"/>
          <w:u w:val="none"/>
          <w:lang w:val="en-US" w:eastAsia="zh-CN"/>
        </w:rPr>
        <w:t xml:space="preserve">hnmeida_zsc@qq.com               </w:t>
      </w:r>
    </w:p>
    <w:p>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等线" w:hAnsi="等线" w:eastAsia="仿宋" w:cs="仿宋"/>
          <w:b w:val="0"/>
          <w:bCs w:val="0"/>
          <w:color w:val="auto"/>
          <w:kern w:val="2"/>
          <w:sz w:val="32"/>
          <w:szCs w:val="32"/>
          <w:highlight w:val="none"/>
          <w:u w:val="none"/>
          <w:lang w:val="en-US" w:eastAsia="zh-CN"/>
        </w:rPr>
      </w:pPr>
      <w:r>
        <w:rPr>
          <w:rFonts w:hint="eastAsia" w:ascii="等线" w:hAnsi="等线" w:eastAsia="仿宋" w:cs="仿宋"/>
          <w:b w:val="0"/>
          <w:bCs w:val="0"/>
          <w:color w:val="auto"/>
          <w:kern w:val="2"/>
          <w:sz w:val="32"/>
          <w:szCs w:val="32"/>
          <w:highlight w:val="none"/>
          <w:lang w:val="en-US" w:eastAsia="zh-CN"/>
        </w:rPr>
        <w:t>招生</w:t>
      </w:r>
      <w:r>
        <w:rPr>
          <w:rFonts w:hint="eastAsia" w:ascii="等线" w:hAnsi="等线" w:eastAsia="仿宋" w:cs="仿宋"/>
          <w:b w:val="0"/>
          <w:bCs w:val="0"/>
          <w:color w:val="auto"/>
          <w:kern w:val="2"/>
          <w:sz w:val="32"/>
          <w:szCs w:val="32"/>
          <w:highlight w:val="none"/>
        </w:rPr>
        <w:t>信息发布网址</w:t>
      </w:r>
      <w:r>
        <w:rPr>
          <w:rFonts w:hint="eastAsia" w:ascii="等线" w:hAnsi="等线" w:eastAsia="仿宋" w:cs="仿宋"/>
          <w:b w:val="0"/>
          <w:bCs w:val="0"/>
          <w:color w:val="auto"/>
          <w:kern w:val="2"/>
          <w:sz w:val="32"/>
          <w:szCs w:val="32"/>
          <w:highlight w:val="none"/>
          <w:u w:val="none"/>
        </w:rPr>
        <w:t>：</w:t>
      </w:r>
      <w:r>
        <w:rPr>
          <w:rFonts w:hint="eastAsia" w:ascii="等线" w:hAnsi="等线" w:eastAsia="仿宋" w:cs="仿宋"/>
          <w:b w:val="0"/>
          <w:bCs w:val="0"/>
          <w:color w:val="auto"/>
          <w:kern w:val="2"/>
          <w:sz w:val="32"/>
          <w:szCs w:val="32"/>
          <w:highlight w:val="none"/>
          <w:u w:val="none"/>
          <w:lang w:val="en-US" w:eastAsia="zh-CN"/>
        </w:rPr>
        <w:t>http://zsjy.hnmeida.com.cn</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等线" w:hAnsi="等线" w:eastAsia="仿宋" w:cs="仿宋"/>
          <w:color w:val="auto"/>
          <w:kern w:val="2"/>
          <w:sz w:val="32"/>
          <w:szCs w:val="32"/>
          <w:highlight w:val="none"/>
          <w:u w:val="none"/>
          <w:lang w:val="en-US" w:eastAsia="zh-CN"/>
        </w:rPr>
      </w:pPr>
      <w:r>
        <w:rPr>
          <w:rFonts w:hint="eastAsia" w:ascii="等线" w:hAnsi="等线" w:eastAsia="仿宋" w:cs="仿宋"/>
          <w:b w:val="0"/>
          <w:bCs w:val="0"/>
          <w:color w:val="auto"/>
          <w:kern w:val="2"/>
          <w:sz w:val="32"/>
          <w:szCs w:val="32"/>
          <w:highlight w:val="none"/>
        </w:rPr>
        <w:t>监督投诉电话</w:t>
      </w:r>
      <w:r>
        <w:rPr>
          <w:rFonts w:hint="eastAsia" w:ascii="等线" w:hAnsi="等线" w:eastAsia="仿宋" w:cs="仿宋"/>
          <w:b w:val="0"/>
          <w:bCs w:val="0"/>
          <w:color w:val="auto"/>
          <w:kern w:val="2"/>
          <w:sz w:val="32"/>
          <w:szCs w:val="32"/>
          <w:highlight w:val="none"/>
          <w:u w:val="none"/>
        </w:rPr>
        <w:t>：</w:t>
      </w:r>
      <w:r>
        <w:rPr>
          <w:rFonts w:hint="eastAsia" w:ascii="等线" w:hAnsi="等线" w:eastAsia="仿宋" w:cs="仿宋"/>
          <w:b w:val="0"/>
          <w:bCs w:val="0"/>
          <w:color w:val="auto"/>
          <w:kern w:val="2"/>
          <w:sz w:val="32"/>
          <w:szCs w:val="32"/>
          <w:highlight w:val="none"/>
          <w:u w:val="none"/>
          <w:lang w:val="en-US" w:eastAsia="zh-CN"/>
        </w:rPr>
        <w:t xml:space="preserve">0737-4111793                             </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hint="eastAsia" w:ascii="等线" w:hAnsi="等线" w:eastAsia="仿宋" w:cs="仿宋"/>
          <w:color w:val="auto"/>
          <w:sz w:val="32"/>
          <w:szCs w:val="32"/>
          <w:highlight w:val="none"/>
          <w:shd w:val="clear" w:color="auto" w:fill="FFFFFF"/>
          <w:lang w:eastAsia="zh-CN"/>
        </w:rPr>
      </w:pPr>
      <w:r>
        <w:rPr>
          <w:rFonts w:hint="eastAsia" w:ascii="等线" w:hAnsi="等线" w:eastAsia="仿宋" w:cs="仿宋"/>
          <w:b/>
          <w:bCs/>
          <w:color w:val="auto"/>
          <w:kern w:val="2"/>
          <w:sz w:val="32"/>
          <w:szCs w:val="32"/>
          <w:highlight w:val="none"/>
          <w:lang w:eastAsia="zh-CN"/>
        </w:rPr>
        <w:t>第四十</w:t>
      </w:r>
      <w:r>
        <w:rPr>
          <w:rFonts w:hint="eastAsia" w:ascii="等线" w:hAnsi="等线" w:eastAsia="仿宋" w:cs="仿宋"/>
          <w:b/>
          <w:bCs/>
          <w:color w:val="auto"/>
          <w:kern w:val="2"/>
          <w:sz w:val="32"/>
          <w:szCs w:val="32"/>
          <w:highlight w:val="none"/>
          <w:lang w:val="en-US" w:eastAsia="zh-CN"/>
        </w:rPr>
        <w:t>四</w:t>
      </w:r>
      <w:r>
        <w:rPr>
          <w:rFonts w:hint="eastAsia" w:ascii="等线" w:hAnsi="等线" w:eastAsia="仿宋" w:cs="仿宋"/>
          <w:b/>
          <w:bCs/>
          <w:color w:val="auto"/>
          <w:kern w:val="2"/>
          <w:sz w:val="32"/>
          <w:szCs w:val="32"/>
          <w:highlight w:val="none"/>
          <w:lang w:eastAsia="zh-CN"/>
        </w:rPr>
        <w:t>条</w:t>
      </w:r>
      <w:r>
        <w:rPr>
          <w:rFonts w:hint="eastAsia" w:ascii="等线" w:hAnsi="等线" w:eastAsia="仿宋" w:cs="仿宋"/>
          <w:b/>
          <w:bCs/>
          <w:color w:val="auto"/>
          <w:kern w:val="2"/>
          <w:sz w:val="32"/>
          <w:szCs w:val="32"/>
          <w:highlight w:val="none"/>
          <w:lang w:val="en-US" w:eastAsia="zh-CN"/>
        </w:rPr>
        <w:t xml:space="preserve"> </w:t>
      </w:r>
      <w:r>
        <w:rPr>
          <w:rFonts w:hint="eastAsia" w:ascii="等线" w:hAnsi="等线" w:eastAsia="仿宋" w:cs="仿宋"/>
          <w:color w:val="auto"/>
          <w:kern w:val="2"/>
          <w:sz w:val="32"/>
          <w:szCs w:val="32"/>
          <w:highlight w:val="none"/>
        </w:rPr>
        <w:t>本</w:t>
      </w:r>
      <w:r>
        <w:rPr>
          <w:rFonts w:hint="eastAsia" w:ascii="等线" w:hAnsi="等线" w:eastAsia="仿宋" w:cs="仿宋"/>
          <w:color w:val="auto"/>
          <w:kern w:val="2"/>
          <w:sz w:val="32"/>
          <w:szCs w:val="32"/>
          <w:highlight w:val="none"/>
          <w:lang w:val="en-US" w:eastAsia="zh-CN"/>
        </w:rPr>
        <w:t>章程</w:t>
      </w:r>
      <w:r>
        <w:rPr>
          <w:rFonts w:hint="eastAsia" w:ascii="等线" w:hAnsi="等线" w:eastAsia="仿宋" w:cs="仿宋"/>
          <w:color w:val="auto"/>
          <w:kern w:val="2"/>
          <w:sz w:val="32"/>
          <w:szCs w:val="32"/>
          <w:highlight w:val="none"/>
        </w:rPr>
        <w:t>适用于</w:t>
      </w:r>
      <w:r>
        <w:rPr>
          <w:rFonts w:hint="eastAsia" w:ascii="等线" w:hAnsi="等线" w:eastAsia="仿宋" w:cs="仿宋"/>
          <w:color w:val="auto"/>
          <w:kern w:val="2"/>
          <w:sz w:val="32"/>
          <w:szCs w:val="32"/>
          <w:highlight w:val="none"/>
          <w:lang w:val="en-US" w:eastAsia="zh-CN"/>
        </w:rPr>
        <w:t>我校</w:t>
      </w:r>
      <w:r>
        <w:rPr>
          <w:rFonts w:hint="eastAsia" w:ascii="等线" w:hAnsi="等线" w:eastAsia="仿宋" w:cs="仿宋"/>
          <w:color w:val="auto"/>
          <w:kern w:val="2"/>
          <w:sz w:val="32"/>
          <w:szCs w:val="32"/>
          <w:highlight w:val="none"/>
        </w:rPr>
        <w:t>2024年</w:t>
      </w:r>
      <w:r>
        <w:rPr>
          <w:rFonts w:hint="eastAsia" w:ascii="等线" w:hAnsi="等线" w:eastAsia="仿宋" w:cs="仿宋"/>
          <w:color w:val="auto"/>
          <w:kern w:val="2"/>
          <w:sz w:val="32"/>
          <w:szCs w:val="32"/>
          <w:highlight w:val="none"/>
          <w:lang w:val="en-US" w:eastAsia="zh-CN"/>
        </w:rPr>
        <w:t>湖南省</w:t>
      </w:r>
      <w:r>
        <w:rPr>
          <w:rFonts w:hint="eastAsia" w:ascii="等线" w:hAnsi="等线" w:eastAsia="仿宋" w:cs="仿宋"/>
          <w:color w:val="auto"/>
          <w:kern w:val="2"/>
          <w:sz w:val="32"/>
          <w:szCs w:val="32"/>
          <w:highlight w:val="none"/>
        </w:rPr>
        <w:t>单</w:t>
      </w:r>
      <w:r>
        <w:rPr>
          <w:rFonts w:hint="eastAsia" w:ascii="等线" w:hAnsi="等线" w:eastAsia="仿宋" w:cs="仿宋"/>
          <w:color w:val="auto"/>
          <w:kern w:val="2"/>
          <w:sz w:val="32"/>
          <w:szCs w:val="32"/>
          <w:highlight w:val="none"/>
          <w:lang w:val="en-US" w:eastAsia="zh-CN"/>
        </w:rPr>
        <w:t>招。</w:t>
      </w:r>
      <w:r>
        <w:rPr>
          <w:rFonts w:hint="eastAsia" w:ascii="等线" w:hAnsi="等线" w:eastAsia="仿宋" w:cs="仿宋"/>
          <w:color w:val="auto"/>
          <w:sz w:val="32"/>
          <w:szCs w:val="32"/>
          <w:highlight w:val="none"/>
          <w:lang w:val="en-US" w:eastAsia="zh-CN"/>
        </w:rPr>
        <w:t>其</w:t>
      </w:r>
      <w:r>
        <w:rPr>
          <w:rFonts w:hint="eastAsia" w:ascii="等线" w:hAnsi="等线" w:eastAsia="仿宋" w:cs="仿宋"/>
          <w:color w:val="auto"/>
          <w:sz w:val="32"/>
          <w:szCs w:val="32"/>
          <w:highlight w:val="none"/>
        </w:rPr>
        <w:t>解释权属于</w:t>
      </w:r>
      <w:r>
        <w:rPr>
          <w:rFonts w:hint="eastAsia" w:ascii="等线" w:hAnsi="等线" w:eastAsia="仿宋" w:cs="仿宋"/>
          <w:color w:val="auto"/>
          <w:sz w:val="32"/>
          <w:szCs w:val="32"/>
          <w:highlight w:val="none"/>
          <w:lang w:val="en-US" w:eastAsia="zh-CN"/>
        </w:rPr>
        <w:t>湖南工艺美术职业学院</w:t>
      </w:r>
      <w:r>
        <w:rPr>
          <w:rFonts w:hint="eastAsia" w:ascii="等线" w:hAnsi="等线" w:eastAsia="仿宋" w:cs="仿宋"/>
          <w:color w:val="auto"/>
          <w:sz w:val="32"/>
          <w:szCs w:val="32"/>
          <w:highlight w:val="none"/>
        </w:rPr>
        <w:t>。</w:t>
      </w:r>
      <w:r>
        <w:rPr>
          <w:rFonts w:hint="eastAsia" w:ascii="等线" w:hAnsi="等线" w:eastAsia="仿宋" w:cs="仿宋"/>
          <w:color w:val="auto"/>
          <w:sz w:val="32"/>
          <w:szCs w:val="32"/>
          <w:highlight w:val="none"/>
          <w:shd w:val="clear" w:color="auto" w:fill="FFFFFF"/>
        </w:rPr>
        <w:t>如遇教育部、湖南省教育厅相关招生政策调整，以公布的最新政策为准</w:t>
      </w:r>
      <w:r>
        <w:rPr>
          <w:rFonts w:hint="eastAsia" w:ascii="等线" w:hAnsi="等线" w:eastAsia="仿宋" w:cs="仿宋"/>
          <w:color w:val="auto"/>
          <w:sz w:val="32"/>
          <w:szCs w:val="32"/>
          <w:highlight w:val="none"/>
          <w:shd w:val="clear" w:color="auto" w:fill="FFFFFF"/>
          <w:lang w:eastAsia="zh-CN"/>
        </w:rPr>
        <w:t>。</w:t>
      </w:r>
      <w:bookmarkEnd w:id="0"/>
    </w:p>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6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汉仪细圆B5">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14</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13600"/>
    <w:multiLevelType w:val="singleLevel"/>
    <w:tmpl w:val="DEC13600"/>
    <w:lvl w:ilvl="0" w:tentative="0">
      <w:start w:val="1"/>
      <w:numFmt w:val="chineseCounting"/>
      <w:suff w:val="space"/>
      <w:lvlText w:val="第%1章"/>
      <w:lvlJc w:val="left"/>
      <w:rPr>
        <w:rFonts w:hint="eastAsia"/>
      </w:rPr>
    </w:lvl>
  </w:abstractNum>
  <w:abstractNum w:abstractNumId="1">
    <w:nsid w:val="E382D66B"/>
    <w:multiLevelType w:val="singleLevel"/>
    <w:tmpl w:val="E382D66B"/>
    <w:lvl w:ilvl="0" w:tentative="0">
      <w:start w:val="1"/>
      <w:numFmt w:val="chineseCounting"/>
      <w:suff w:val="space"/>
      <w:lvlText w:val="第%1条"/>
      <w:lvlJc w:val="left"/>
      <w:rPr>
        <w:rFonts w:hint="eastAsia"/>
        <w:b/>
        <w:lang w:val="en-US"/>
      </w:rPr>
    </w:lvl>
  </w:abstractNum>
  <w:abstractNum w:abstractNumId="2">
    <w:nsid w:val="FF99D010"/>
    <w:multiLevelType w:val="singleLevel"/>
    <w:tmpl w:val="FF99D010"/>
    <w:lvl w:ilvl="0" w:tentative="0">
      <w:start w:val="1"/>
      <w:numFmt w:val="decimal"/>
      <w:lvlText w:val="%1."/>
      <w:lvlJc w:val="left"/>
      <w:pPr>
        <w:tabs>
          <w:tab w:val="left" w:pos="312"/>
        </w:tabs>
      </w:pPr>
    </w:lvl>
  </w:abstractNum>
  <w:abstractNum w:abstractNumId="3">
    <w:nsid w:val="1FC91163"/>
    <w:multiLevelType w:val="multilevel"/>
    <w:tmpl w:val="1FC91163"/>
    <w:lvl w:ilvl="0" w:tentative="0">
      <w:start w:val="1"/>
      <w:numFmt w:val="decimal"/>
      <w:pStyle w:val="5"/>
      <w:suff w:val="nothing"/>
      <w:lvlText w:val="%1　"/>
      <w:lvlJc w:val="left"/>
      <w:pPr>
        <w:ind w:left="284"/>
      </w:pPr>
      <w:rPr>
        <w:rFonts w:hint="eastAsia" w:ascii="黑体" w:hAnsi="Times New Roman" w:eastAsia="黑体" w:cs="Times New Roman"/>
        <w:b w:val="0"/>
        <w:bCs w:val="0"/>
        <w:i w:val="0"/>
        <w:iCs w:val="0"/>
        <w:sz w:val="21"/>
        <w:szCs w:val="21"/>
      </w:rPr>
    </w:lvl>
    <w:lvl w:ilvl="1" w:tentative="0">
      <w:start w:val="1"/>
      <w:numFmt w:val="decimal"/>
      <w:pStyle w:val="4"/>
      <w:suff w:val="nothing"/>
      <w:lvlText w:val="%1.%2　"/>
      <w:lvlJc w:val="left"/>
      <w:pPr>
        <w:ind w:left="71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1702"/>
      </w:pPr>
      <w:rPr>
        <w:rFonts w:hint="eastAsia" w:ascii="黑体" w:hAnsi="Times New Roman" w:eastAsia="黑体" w:cs="Times New Roman"/>
        <w:b w:val="0"/>
        <w:bCs w:val="0"/>
        <w:i w:val="0"/>
        <w:iCs w:val="0"/>
        <w:sz w:val="21"/>
        <w:szCs w:val="21"/>
      </w:rPr>
    </w:lvl>
    <w:lvl w:ilvl="3" w:tentative="0">
      <w:start w:val="1"/>
      <w:numFmt w:val="decimal"/>
      <w:suff w:val="nothing"/>
      <w:lvlText w:val="%1.%2.%3.%4　"/>
      <w:lvlJc w:val="left"/>
      <w:pPr>
        <w:ind w:left="993"/>
      </w:pPr>
      <w:rPr>
        <w:rFonts w:hint="eastAsia" w:ascii="黑体" w:hAnsi="Times New Roman" w:eastAsia="黑体" w:cs="Times New Roman"/>
        <w:b w:val="0"/>
        <w:bCs w:val="0"/>
        <w:i w:val="0"/>
        <w:iCs w:val="0"/>
        <w:sz w:val="21"/>
        <w:szCs w:val="21"/>
      </w:rPr>
    </w:lvl>
    <w:lvl w:ilvl="4" w:tentative="0">
      <w:start w:val="1"/>
      <w:numFmt w:val="decimal"/>
      <w:suff w:val="nothing"/>
      <w:lvlText w:val="%1.%2.%3.%4.%5　"/>
      <w:lvlJc w:val="left"/>
      <w:pPr>
        <w:ind w:left="710"/>
      </w:pPr>
      <w:rPr>
        <w:rFonts w:hint="eastAsia" w:ascii="黑体" w:hAnsi="Times New Roman" w:eastAsia="黑体" w:cs="Times New Roman"/>
        <w:b w:val="0"/>
        <w:bCs w:val="0"/>
        <w:i w:val="0"/>
        <w:iCs w:val="0"/>
        <w:sz w:val="21"/>
        <w:szCs w:val="21"/>
      </w:rPr>
    </w:lvl>
    <w:lvl w:ilvl="5" w:tentative="0">
      <w:start w:val="1"/>
      <w:numFmt w:val="decimal"/>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NjI1YjJkY2E1YWViZjMxMzM4NjJhM2M4ZjVhOGYifQ=="/>
  </w:docVars>
  <w:rsids>
    <w:rsidRoot w:val="00000000"/>
    <w:rsid w:val="0BF2295E"/>
    <w:rsid w:val="12EE6F9A"/>
    <w:rsid w:val="20810EBF"/>
    <w:rsid w:val="22721ADD"/>
    <w:rsid w:val="23901622"/>
    <w:rsid w:val="2486678D"/>
    <w:rsid w:val="25000118"/>
    <w:rsid w:val="285F2A85"/>
    <w:rsid w:val="370269CE"/>
    <w:rsid w:val="47DE682B"/>
    <w:rsid w:val="61D03584"/>
    <w:rsid w:val="6B3F632F"/>
    <w:rsid w:val="6D4E57E6"/>
    <w:rsid w:val="706E32EC"/>
    <w:rsid w:val="78EF0377"/>
    <w:rsid w:val="7E1A5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Body Text"/>
    <w:basedOn w:val="1"/>
    <w:next w:val="4"/>
    <w:autoRedefine/>
    <w:qFormat/>
    <w:uiPriority w:val="1"/>
    <w:pPr>
      <w:spacing w:before="5"/>
      <w:ind w:left="138"/>
    </w:pPr>
    <w:rPr>
      <w:rFonts w:ascii="宋体" w:hAnsi="宋体" w:cs="宋体"/>
      <w:sz w:val="32"/>
      <w:szCs w:val="32"/>
      <w:lang w:val="zh-CN" w:bidi="zh-CN"/>
    </w:rPr>
  </w:style>
  <w:style w:type="paragraph" w:customStyle="1" w:styleId="4">
    <w:name w:val="一级条标题"/>
    <w:basedOn w:val="5"/>
    <w:next w:val="6"/>
    <w:autoRedefine/>
    <w:qFormat/>
    <w:uiPriority w:val="0"/>
    <w:pPr>
      <w:numPr>
        <w:ilvl w:val="1"/>
      </w:numPr>
      <w:spacing w:beforeLines="50" w:afterLines="50"/>
      <w:outlineLvl w:val="2"/>
    </w:pPr>
  </w:style>
  <w:style w:type="paragraph" w:customStyle="1" w:styleId="5">
    <w:name w:val="章标题"/>
    <w:next w:val="1"/>
    <w:autoRedefine/>
    <w:qFormat/>
    <w:uiPriority w:val="0"/>
    <w:pPr>
      <w:numPr>
        <w:ilvl w:val="0"/>
        <w:numId w:val="1"/>
      </w:numPr>
      <w:spacing w:beforeLines="100" w:afterLines="100"/>
      <w:jc w:val="both"/>
      <w:outlineLvl w:val="1"/>
    </w:pPr>
    <w:rPr>
      <w:rFonts w:ascii="黑体" w:hAnsi="Times New Roman" w:eastAsia="黑体" w:cs="黑体"/>
      <w:sz w:val="21"/>
      <w:szCs w:val="21"/>
      <w:lang w:val="en-US" w:eastAsia="zh-CN" w:bidi="ar-SA"/>
    </w:rPr>
  </w:style>
  <w:style w:type="paragraph" w:customStyle="1" w:styleId="6">
    <w:name w:val="段"/>
    <w:next w:val="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styleId="7">
    <w:name w:val="Body Text Indent"/>
    <w:basedOn w:val="1"/>
    <w:next w:val="2"/>
    <w:autoRedefine/>
    <w:qFormat/>
    <w:uiPriority w:val="0"/>
    <w:pPr>
      <w:tabs>
        <w:tab w:val="left" w:pos="360"/>
      </w:tabs>
      <w:ind w:left="180" w:firstLine="600"/>
    </w:pPr>
    <w:rPr>
      <w:rFonts w:ascii="宋体" w:hAnsi="宋体"/>
      <w:sz w:val="30"/>
      <w:szCs w:val="30"/>
      <w:lang w:val="zh-CN"/>
    </w:rPr>
  </w:style>
  <w:style w:type="paragraph" w:styleId="8">
    <w:name w:val="footer"/>
    <w:basedOn w:val="1"/>
    <w:autoRedefine/>
    <w:qFormat/>
    <w:uiPriority w:val="99"/>
    <w:pPr>
      <w:tabs>
        <w:tab w:val="center" w:pos="4153"/>
        <w:tab w:val="right" w:pos="8306"/>
      </w:tabs>
      <w:snapToGrid w:val="0"/>
      <w:jc w:val="left"/>
    </w:pPr>
    <w:rPr>
      <w:sz w:val="18"/>
      <w:szCs w:val="18"/>
      <w:lang w:val="zh-CN"/>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7"/>
    <w:next w:val="1"/>
    <w:autoRedefine/>
    <w:qFormat/>
    <w:uiPriority w:val="0"/>
    <w:pPr>
      <w:ind w:firstLine="420" w:firstLineChars="200"/>
    </w:pPr>
  </w:style>
  <w:style w:type="character" w:styleId="14">
    <w:name w:val="Strong"/>
    <w:basedOn w:val="13"/>
    <w:qFormat/>
    <w:uiPriority w:val="0"/>
    <w:rPr>
      <w:b/>
    </w:rPr>
  </w:style>
  <w:style w:type="character" w:styleId="15">
    <w:name w:val="Hyperlink"/>
    <w:basedOn w:val="13"/>
    <w:autoRedefine/>
    <w:qFormat/>
    <w:uiPriority w:val="0"/>
    <w:rPr>
      <w:color w:val="0000FF"/>
      <w:u w:val="single"/>
    </w:rPr>
  </w:style>
  <w:style w:type="character" w:customStyle="1" w:styleId="16">
    <w:name w:val="NormalCharacter"/>
    <w:autoRedefine/>
    <w:qFormat/>
    <w:uiPriority w:val="0"/>
    <w:rPr>
      <w:kern w:val="2"/>
      <w:sz w:val="21"/>
      <w:szCs w:val="24"/>
      <w:lang w:val="en-US" w:eastAsia="zh-CN" w:bidi="ar-SA"/>
    </w:rPr>
  </w:style>
  <w:style w:type="paragraph" w:customStyle="1" w:styleId="17">
    <w:name w:val="msonospacing"/>
    <w:autoRedefine/>
    <w:qFormat/>
    <w:uiPriority w:val="0"/>
    <w:pPr>
      <w:adjustRightInd w:val="0"/>
      <w:snapToGrid w:val="0"/>
    </w:pPr>
    <w:rPr>
      <w:rFonts w:ascii="Tahoma" w:hAnsi="Tahoma" w:eastAsia="宋体" w:cs="Times New Roman"/>
      <w:sz w:val="22"/>
      <w:szCs w:val="22"/>
      <w:lang w:val="en-US" w:eastAsia="zh-CN" w:bidi="ar-SA"/>
    </w:rPr>
  </w:style>
  <w:style w:type="character" w:customStyle="1" w:styleId="18">
    <w:name w:val="font11"/>
    <w:basedOn w:val="13"/>
    <w:autoRedefine/>
    <w:qFormat/>
    <w:uiPriority w:val="0"/>
    <w:rPr>
      <w:rFonts w:hint="eastAsia" w:ascii="宋体" w:hAnsi="宋体" w:eastAsia="宋体" w:cs="宋体"/>
      <w:b/>
      <w:bCs/>
      <w:color w:val="000000"/>
      <w:sz w:val="21"/>
      <w:szCs w:val="21"/>
      <w:u w:val="none"/>
    </w:rPr>
  </w:style>
  <w:style w:type="character" w:customStyle="1" w:styleId="19">
    <w:name w:val="font31"/>
    <w:basedOn w:val="13"/>
    <w:autoRedefine/>
    <w:qFormat/>
    <w:uiPriority w:val="0"/>
    <w:rPr>
      <w:rFonts w:hint="eastAsia" w:ascii="仿宋_GB2312" w:eastAsia="仿宋_GB2312" w:cs="仿宋_GB2312"/>
      <w:color w:val="000000"/>
      <w:sz w:val="21"/>
      <w:szCs w:val="21"/>
      <w:u w:val="none"/>
    </w:rPr>
  </w:style>
  <w:style w:type="character" w:customStyle="1" w:styleId="20">
    <w:name w:val="font21"/>
    <w:basedOn w:val="13"/>
    <w:autoRedefine/>
    <w:qFormat/>
    <w:uiPriority w:val="0"/>
    <w:rPr>
      <w:rFonts w:hint="eastAsia" w:ascii="仿宋_GB2312" w:eastAsia="仿宋_GB2312" w:cs="仿宋_GB2312"/>
      <w:b/>
      <w:bCs/>
      <w:color w:val="000000"/>
      <w:sz w:val="21"/>
      <w:szCs w:val="21"/>
      <w:u w:val="none"/>
    </w:rPr>
  </w:style>
  <w:style w:type="character" w:customStyle="1" w:styleId="21">
    <w:name w:val="font61"/>
    <w:basedOn w:val="13"/>
    <w:autoRedefine/>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2024-01-30T02:55:00Z</dcterms:created>
  <dc:creator>Administrator</dc:creator>
  <cp:lastModifiedBy>Administrator</cp:lastModifiedBy>
  <dcterms:modified xsi:type="dcterms:W3CDTF">2024-01-30T08:26:22Z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A1E89D46B53342A891D9FE988EB75701_12</vt:lpwstr>
  </property>
</Properties>
</file>