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Autospacing="0" w:afterAutospacing="0" w:line="420" w:lineRule="exact"/>
        <w:jc w:val="center"/>
        <w:rPr>
          <w:rFonts w:hint="eastAsia" w:ascii="Times New Roman" w:hAnsi="Times New Roman" w:cs="Times New Roman"/>
          <w:b/>
          <w:color w:val="000000" w:themeColor="text1"/>
          <w:sz w:val="36"/>
          <w:szCs w:val="36"/>
          <w:lang w:eastAsia="zh-CN"/>
          <w14:textFill>
            <w14:solidFill>
              <w14:schemeClr w14:val="tx1"/>
            </w14:solidFill>
          </w14:textFill>
        </w:rPr>
      </w:pPr>
      <w:r>
        <w:rPr>
          <w:rFonts w:ascii="Times New Roman" w:hAnsi="Times New Roman" w:cs="Times New Roman"/>
          <w:b/>
          <w:color w:val="000000" w:themeColor="text1"/>
          <w:sz w:val="36"/>
          <w:szCs w:val="36"/>
          <w14:textFill>
            <w14:solidFill>
              <w14:schemeClr w14:val="tx1"/>
            </w14:solidFill>
          </w14:textFill>
        </w:rPr>
        <w:t>长沙民政职业技术学院单独招生考试</w:t>
      </w:r>
      <w:r>
        <w:rPr>
          <w:rFonts w:hint="eastAsia" w:ascii="Times New Roman" w:hAnsi="Times New Roman" w:cs="Times New Roman"/>
          <w:b/>
          <w:color w:val="000000" w:themeColor="text1"/>
          <w:sz w:val="36"/>
          <w:szCs w:val="36"/>
          <w:lang w:eastAsia="zh-CN"/>
          <w14:textFill>
            <w14:solidFill>
              <w14:schemeClr w14:val="tx1"/>
            </w14:solidFill>
          </w14:textFill>
        </w:rPr>
        <w:t>要求</w:t>
      </w:r>
    </w:p>
    <w:p>
      <w:pPr>
        <w:pStyle w:val="6"/>
        <w:spacing w:beforeAutospacing="0" w:afterAutospacing="0" w:line="420" w:lineRule="exact"/>
        <w:jc w:val="center"/>
        <w:rPr>
          <w:rFonts w:ascii="Times New Roman" w:hAnsi="Times New Roman" w:cs="Times New Roman"/>
          <w:b/>
          <w:color w:val="000000" w:themeColor="text1"/>
          <w:sz w:val="36"/>
          <w:szCs w:val="36"/>
          <w14:textFill>
            <w14:solidFill>
              <w14:schemeClr w14:val="tx1"/>
            </w14:solidFill>
          </w14:textFill>
        </w:rPr>
      </w:pPr>
      <w:r>
        <w:rPr>
          <w:rFonts w:ascii="Times New Roman" w:hAnsi="Times New Roman" w:cs="Times New Roman"/>
          <w:b/>
          <w:color w:val="000000" w:themeColor="text1"/>
          <w:sz w:val="36"/>
          <w:szCs w:val="36"/>
          <w14:textFill>
            <w14:solidFill>
              <w14:schemeClr w14:val="tx1"/>
            </w14:solidFill>
          </w14:textFill>
        </w:rPr>
        <w:t>科目：职业技能测试</w:t>
      </w:r>
    </w:p>
    <w:p>
      <w:pPr>
        <w:pStyle w:val="6"/>
        <w:spacing w:beforeAutospacing="0" w:afterAutospacing="0" w:line="420" w:lineRule="exact"/>
        <w:jc w:val="center"/>
        <w:rPr>
          <w:rFonts w:ascii="Times New Roman" w:hAnsi="Times New Roman" w:cs="Times New Roman"/>
          <w:b/>
          <w:color w:val="000000" w:themeColor="text1"/>
          <w:sz w:val="36"/>
          <w:szCs w:val="36"/>
          <w14:textFill>
            <w14:solidFill>
              <w14:schemeClr w14:val="tx1"/>
            </w14:solidFill>
          </w14:textFill>
        </w:rPr>
      </w:pPr>
      <w:r>
        <w:rPr>
          <w:rFonts w:ascii="Times New Roman" w:hAnsi="Times New Roman" w:cs="Times New Roman"/>
          <w:b/>
          <w:color w:val="000000" w:themeColor="text1"/>
          <w:sz w:val="36"/>
          <w:szCs w:val="36"/>
          <w14:textFill>
            <w14:solidFill>
              <w14:schemeClr w14:val="tx1"/>
            </w14:solidFill>
          </w14:textFill>
        </w:rPr>
        <w:t>适应对象：专业组一</w:t>
      </w:r>
    </w:p>
    <w:p>
      <w:pPr>
        <w:pStyle w:val="6"/>
        <w:spacing w:beforeAutospacing="0" w:afterAutospacing="0" w:line="420" w:lineRule="exact"/>
        <w:ind w:firstLine="361" w:firstLineChars="100"/>
        <w:jc w:val="center"/>
        <w:rPr>
          <w:rFonts w:ascii="Times New Roman" w:hAnsi="Times New Roman" w:cs="Times New Roman"/>
          <w:b/>
          <w:sz w:val="36"/>
          <w:szCs w:val="36"/>
        </w:rPr>
      </w:pPr>
    </w:p>
    <w:p>
      <w:pPr>
        <w:spacing w:line="420" w:lineRule="exact"/>
        <w:jc w:val="center"/>
        <w:rPr>
          <w:rFonts w:ascii="Times New Roman" w:hAnsi="Times New Roman" w:eastAsia="黑体" w:cs="Times New Roman"/>
          <w:b/>
          <w:sz w:val="28"/>
          <w:szCs w:val="28"/>
        </w:rPr>
      </w:pPr>
      <w:r>
        <w:rPr>
          <w:rFonts w:ascii="Times New Roman" w:hAnsi="Times New Roman" w:eastAsia="黑体" w:cs="Times New Roman"/>
          <w:b/>
          <w:sz w:val="28"/>
          <w:szCs w:val="28"/>
        </w:rPr>
        <w:t>一、考试依据与指导思想</w:t>
      </w:r>
    </w:p>
    <w:p>
      <w:pPr>
        <w:pStyle w:val="6"/>
        <w:spacing w:before="0" w:beforeAutospacing="0" w:after="0" w:afterAutospacing="0" w:line="500" w:lineRule="exact"/>
        <w:ind w:firstLine="480" w:firstLineChars="200"/>
        <w:jc w:val="both"/>
        <w:rPr>
          <w:color w:val="auto"/>
        </w:rPr>
      </w:pPr>
      <w:r>
        <w:rPr>
          <w:rFonts w:hint="eastAsia"/>
          <w:color w:val="auto"/>
        </w:rPr>
        <w:t>长沙民政职业技术学院单独招生考试是面向普通高中毕业生或具有同等学历考生的选拔性考试。根据湖南省教育厅《关于做好</w:t>
      </w:r>
      <w:r>
        <w:rPr>
          <w:color w:val="auto"/>
        </w:rPr>
        <w:t>202</w:t>
      </w:r>
      <w:r>
        <w:rPr>
          <w:rFonts w:hint="eastAsia"/>
          <w:color w:val="auto"/>
        </w:rPr>
        <w:t>4</w:t>
      </w:r>
      <w:r>
        <w:rPr>
          <w:color w:val="auto"/>
        </w:rPr>
        <w:t>年高职院校单独招生工作的通知》（湘教通〔202</w:t>
      </w:r>
      <w:r>
        <w:rPr>
          <w:rFonts w:hint="eastAsia"/>
          <w:color w:val="auto"/>
        </w:rPr>
        <w:t>3</w:t>
      </w:r>
      <w:r>
        <w:rPr>
          <w:color w:val="auto"/>
        </w:rPr>
        <w:t>〕</w:t>
      </w:r>
      <w:r>
        <w:rPr>
          <w:rFonts w:hint="eastAsia"/>
          <w:color w:val="auto"/>
        </w:rPr>
        <w:t>49</w:t>
      </w:r>
      <w:r>
        <w:rPr>
          <w:color w:val="auto"/>
        </w:rPr>
        <w:t>号）</w:t>
      </w:r>
      <w:r>
        <w:rPr>
          <w:rFonts w:hint="eastAsia"/>
          <w:color w:val="auto"/>
        </w:rPr>
        <w:t>文件要求，</w:t>
      </w:r>
      <w:r>
        <w:rPr>
          <w:color w:val="auto"/>
        </w:rPr>
        <w:t>确定</w:t>
      </w:r>
      <w:r>
        <w:rPr>
          <w:rFonts w:hint="eastAsia"/>
          <w:color w:val="auto"/>
        </w:rPr>
        <w:t>专业组</w:t>
      </w:r>
      <w:r>
        <w:rPr>
          <w:rFonts w:hint="eastAsia"/>
          <w:color w:val="auto"/>
          <w:lang w:eastAsia="zh-CN"/>
        </w:rPr>
        <w:t>一</w:t>
      </w:r>
      <w:r>
        <w:rPr>
          <w:rFonts w:hint="eastAsia"/>
          <w:color w:val="auto"/>
          <w:lang w:val="en-US" w:eastAsia="zh-CN"/>
        </w:rPr>
        <w:t>职业技能测试</w:t>
      </w:r>
      <w:r>
        <w:rPr>
          <w:color w:val="auto"/>
        </w:rPr>
        <w:t>内容</w:t>
      </w:r>
      <w:r>
        <w:rPr>
          <w:rFonts w:hint="eastAsia"/>
          <w:color w:val="auto"/>
        </w:rPr>
        <w:t>。</w:t>
      </w:r>
    </w:p>
    <w:p>
      <w:pPr>
        <w:pStyle w:val="6"/>
        <w:spacing w:before="0" w:beforeAutospacing="0" w:after="0" w:afterAutospacing="0" w:line="500" w:lineRule="exact"/>
        <w:ind w:firstLine="480" w:firstLineChars="200"/>
        <w:jc w:val="both"/>
        <w:rPr>
          <w:color w:val="auto"/>
        </w:rPr>
      </w:pPr>
      <w:r>
        <w:rPr>
          <w:rFonts w:hint="eastAsia"/>
          <w:color w:val="auto"/>
        </w:rPr>
        <w:t>考试指导思想：坚持公正、全面、科学的原则，加强人才选拔的针对性。通过考试，重点考察</w:t>
      </w:r>
      <w:r>
        <w:rPr>
          <w:rFonts w:ascii="Times New Roman" w:hAnsi="Times New Roman" w:cs="Times New Roman"/>
          <w:color w:val="auto"/>
        </w:rPr>
        <w:t>职业倾向、职业适应性</w:t>
      </w:r>
      <w:r>
        <w:rPr>
          <w:rFonts w:hint="eastAsia" w:ascii="Times New Roman" w:hAnsi="Times New Roman" w:cs="Times New Roman"/>
          <w:color w:val="auto"/>
        </w:rPr>
        <w:t>和职业技能</w:t>
      </w:r>
      <w:r>
        <w:rPr>
          <w:rFonts w:hint="eastAsia"/>
          <w:color w:val="auto"/>
        </w:rPr>
        <w:t>。</w:t>
      </w:r>
    </w:p>
    <w:p>
      <w:pPr>
        <w:spacing w:line="420" w:lineRule="exact"/>
        <w:jc w:val="center"/>
        <w:rPr>
          <w:rFonts w:ascii="Times New Roman" w:hAnsi="Times New Roman" w:eastAsia="黑体" w:cs="Times New Roman"/>
          <w:b/>
          <w:color w:val="000000" w:themeColor="text1"/>
          <w:sz w:val="28"/>
          <w:szCs w:val="28"/>
          <w14:textFill>
            <w14:solidFill>
              <w14:schemeClr w14:val="tx1"/>
            </w14:solidFill>
          </w14:textFill>
        </w:rPr>
      </w:pPr>
    </w:p>
    <w:p>
      <w:pPr>
        <w:spacing w:line="420" w:lineRule="exact"/>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二、考试形式</w:t>
      </w:r>
    </w:p>
    <w:p>
      <w:pPr>
        <w:spacing w:line="420" w:lineRule="exact"/>
        <w:ind w:firstLine="480" w:firstLineChars="200"/>
        <w:jc w:val="left"/>
        <w:rPr>
          <w:rFonts w:hint="eastAsia" w:ascii="宋体" w:hAnsi="宋体" w:eastAsia="宋体" w:cs="宋体"/>
        </w:rPr>
      </w:pPr>
      <w:r>
        <w:rPr>
          <w:rFonts w:hint="eastAsia" w:ascii="宋体" w:hAnsi="宋体" w:eastAsia="宋体" w:cs="宋体"/>
        </w:rPr>
        <w:t>职业技能测试采用机试，总分</w:t>
      </w:r>
      <w:r>
        <w:rPr>
          <w:rFonts w:hint="eastAsia" w:ascii="宋体" w:hAnsi="宋体" w:eastAsia="宋体" w:cs="宋体"/>
          <w:lang w:val="en-US" w:eastAsia="zh-CN"/>
        </w:rPr>
        <w:t>3</w:t>
      </w:r>
      <w:r>
        <w:rPr>
          <w:rFonts w:hint="eastAsia" w:ascii="宋体" w:hAnsi="宋体" w:eastAsia="宋体" w:cs="宋体"/>
        </w:rPr>
        <w:t>00分。</w:t>
      </w:r>
    </w:p>
    <w:p>
      <w:pPr>
        <w:spacing w:line="420" w:lineRule="exact"/>
        <w:jc w:val="center"/>
        <w:rPr>
          <w:rFonts w:ascii="Times New Roman" w:hAnsi="Times New Roman" w:eastAsia="黑体" w:cs="Times New Roman"/>
          <w:b/>
          <w:sz w:val="28"/>
          <w:szCs w:val="28"/>
        </w:rPr>
      </w:pPr>
    </w:p>
    <w:p>
      <w:pPr>
        <w:spacing w:line="420" w:lineRule="exact"/>
        <w:jc w:val="center"/>
        <w:rPr>
          <w:rFonts w:ascii="Times New Roman" w:hAnsi="Times New Roman" w:eastAsia="黑体" w:cs="Times New Roman"/>
          <w:b/>
          <w:sz w:val="28"/>
          <w:szCs w:val="28"/>
        </w:rPr>
      </w:pPr>
      <w:r>
        <w:rPr>
          <w:rFonts w:ascii="Times New Roman" w:hAnsi="Times New Roman" w:eastAsia="黑体" w:cs="Times New Roman"/>
          <w:b/>
          <w:sz w:val="28"/>
          <w:szCs w:val="28"/>
        </w:rPr>
        <w:t>三、机试内容与考试说明</w:t>
      </w:r>
    </w:p>
    <w:p>
      <w:pPr>
        <w:spacing w:line="420" w:lineRule="exact"/>
        <w:ind w:firstLine="482" w:firstLineChars="200"/>
        <w:rPr>
          <w:rFonts w:hint="eastAsia" w:ascii="黑体" w:hAnsi="黑体" w:eastAsia="黑体" w:cs="黑体"/>
          <w:b/>
        </w:rPr>
      </w:pPr>
      <w:r>
        <w:rPr>
          <w:rFonts w:hint="eastAsia" w:ascii="黑体" w:hAnsi="黑体" w:eastAsia="黑体" w:cs="黑体"/>
          <w:b/>
        </w:rPr>
        <w:t>（一）考试题型与时量</w:t>
      </w:r>
    </w:p>
    <w:p>
      <w:pPr>
        <w:spacing w:line="420" w:lineRule="exact"/>
        <w:ind w:firstLine="480" w:firstLineChars="200"/>
        <w:rPr>
          <w:rFonts w:hint="eastAsia" w:ascii="宋体" w:hAnsi="宋体" w:eastAsia="宋体" w:cs="宋体"/>
          <w:szCs w:val="32"/>
        </w:rPr>
      </w:pPr>
      <w:bookmarkStart w:id="0" w:name="_GoBack"/>
      <w:r>
        <w:rPr>
          <w:rFonts w:hint="eastAsia" w:ascii="宋体" w:hAnsi="宋体" w:eastAsia="宋体" w:cs="宋体"/>
          <w:szCs w:val="32"/>
        </w:rPr>
        <w:t>题型</w:t>
      </w:r>
      <w:r>
        <w:rPr>
          <w:rFonts w:hint="eastAsia" w:ascii="宋体" w:hAnsi="宋体" w:eastAsia="宋体" w:cs="宋体"/>
          <w:szCs w:val="32"/>
          <w:lang w:eastAsia="zh-CN"/>
        </w:rPr>
        <w:t>：</w:t>
      </w:r>
      <w:r>
        <w:rPr>
          <w:rFonts w:hint="eastAsia" w:ascii="宋体" w:hAnsi="宋体" w:eastAsia="宋体" w:cs="宋体"/>
          <w:szCs w:val="32"/>
        </w:rPr>
        <w:t>单项选择题、多项选择题、判断题；</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题量：100题；</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时长：90分钟；</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形式</w:t>
      </w:r>
      <w:r>
        <w:rPr>
          <w:rFonts w:hint="eastAsia" w:ascii="宋体" w:hAnsi="宋体" w:eastAsia="宋体" w:cs="宋体"/>
          <w:szCs w:val="32"/>
          <w:lang w:eastAsia="zh-CN"/>
        </w:rPr>
        <w:t>：</w:t>
      </w:r>
      <w:r>
        <w:rPr>
          <w:rFonts w:hint="eastAsia" w:ascii="宋体" w:hAnsi="宋体" w:eastAsia="宋体" w:cs="宋体"/>
          <w:szCs w:val="32"/>
        </w:rPr>
        <w:t>闭卷、机试。</w:t>
      </w:r>
    </w:p>
    <w:bookmarkEnd w:id="0"/>
    <w:p>
      <w:pPr>
        <w:spacing w:line="420" w:lineRule="exact"/>
        <w:ind w:firstLine="482" w:firstLineChars="200"/>
        <w:rPr>
          <w:rFonts w:ascii="Times New Roman" w:hAnsi="Times New Roman" w:eastAsia="黑体" w:cs="Times New Roman"/>
          <w:b/>
        </w:rPr>
      </w:pPr>
      <w:r>
        <w:rPr>
          <w:rFonts w:ascii="Times New Roman" w:hAnsi="Times New Roman" w:eastAsia="黑体" w:cs="Times New Roman"/>
          <w:b/>
        </w:rPr>
        <w:t>（二）考试内容</w:t>
      </w:r>
    </w:p>
    <w:p>
      <w:pPr>
        <w:pStyle w:val="6"/>
        <w:spacing w:before="0" w:beforeAutospacing="0" w:after="0" w:afterAutospacing="0" w:line="420" w:lineRule="exact"/>
        <w:ind w:firstLine="482" w:firstLineChars="200"/>
        <w:rPr>
          <w:rFonts w:ascii="Times New Roman" w:hAnsi="Times New Roman" w:cs="Times New Roman"/>
          <w:b/>
          <w:bCs/>
        </w:rPr>
      </w:pPr>
      <w:r>
        <w:rPr>
          <w:rFonts w:ascii="Times New Roman" w:hAnsi="Times New Roman" w:cs="Times New Roman"/>
          <w:b/>
          <w:bCs/>
        </w:rPr>
        <w:t>模块一：综合素质</w:t>
      </w:r>
    </w:p>
    <w:p>
      <w:pPr>
        <w:pStyle w:val="6"/>
        <w:spacing w:before="0" w:beforeAutospacing="0" w:after="0" w:afterAutospacing="0" w:line="420" w:lineRule="exact"/>
        <w:ind w:firstLine="482" w:firstLineChars="200"/>
        <w:jc w:val="both"/>
        <w:rPr>
          <w:rFonts w:ascii="Times New Roman" w:hAnsi="Times New Roman" w:cs="Times New Roman"/>
          <w:b/>
          <w:bCs/>
        </w:rPr>
      </w:pPr>
      <w:r>
        <w:rPr>
          <w:rFonts w:ascii="Times New Roman" w:hAnsi="Times New Roman" w:cs="Times New Roman"/>
          <w:b/>
          <w:bCs/>
        </w:rPr>
        <w:t>适应对象</w:t>
      </w:r>
      <w:r>
        <w:rPr>
          <w:rFonts w:ascii="Times New Roman" w:hAnsi="Times New Roman" w:cs="Times New Roman"/>
          <w:b/>
          <w:bCs/>
        </w:rPr>
        <w:t>：</w:t>
      </w:r>
      <w:r>
        <w:rPr>
          <w:rFonts w:hint="eastAsia" w:ascii="Times New Roman" w:hAnsi="Times New Roman" w:cs="Times New Roman"/>
          <w:b/>
          <w:bCs/>
          <w:kern w:val="2"/>
        </w:rPr>
        <w:t>专业组</w:t>
      </w:r>
      <w:r>
        <w:rPr>
          <w:rFonts w:hint="eastAsia" w:ascii="Times New Roman" w:hAnsi="Times New Roman" w:cs="Times New Roman"/>
          <w:b/>
          <w:bCs/>
          <w:kern w:val="2"/>
          <w:lang w:val="en-US" w:eastAsia="zh-CN"/>
        </w:rPr>
        <w:t>一</w:t>
      </w:r>
      <w:r>
        <w:rPr>
          <w:rFonts w:hint="eastAsia" w:ascii="Times New Roman" w:hAnsi="Times New Roman" w:cs="Times New Roman"/>
          <w:b/>
          <w:bCs/>
          <w:kern w:val="2"/>
        </w:rPr>
        <w:t>所有考生</w:t>
      </w:r>
    </w:p>
    <w:p>
      <w:pPr>
        <w:pStyle w:val="6"/>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内容与要求：</w:t>
      </w:r>
    </w:p>
    <w:p>
      <w:pPr>
        <w:spacing w:line="500" w:lineRule="exact"/>
        <w:ind w:firstLine="480" w:firstLineChars="2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1.思想道德</w:t>
      </w:r>
      <w:r>
        <w:rPr>
          <w:rFonts w:hint="eastAsia" w:ascii="宋体" w:hAnsi="宋体" w:eastAsia="宋体"/>
          <w:color w:val="000000" w:themeColor="text1"/>
          <w:lang w:val="en-US" w:eastAsia="zh-CN"/>
          <w14:textFill>
            <w14:solidFill>
              <w14:schemeClr w14:val="tx1"/>
            </w14:solidFill>
          </w14:textFill>
        </w:rPr>
        <w:t>品质</w:t>
      </w:r>
      <w:r>
        <w:rPr>
          <w:rFonts w:hint="eastAsia" w:ascii="宋体" w:hAnsi="宋体" w:eastAsia="宋体"/>
          <w:color w:val="000000" w:themeColor="text1"/>
          <w:lang w:eastAsia="zh-CN"/>
          <w14:textFill>
            <w14:solidFill>
              <w14:schemeClr w14:val="tx1"/>
            </w14:solidFill>
          </w14:textFill>
        </w:rPr>
        <w:t>：</w:t>
      </w:r>
      <w:r>
        <w:rPr>
          <w:rFonts w:ascii="宋体" w:hAnsi="宋体" w:eastAsia="宋体"/>
          <w:color w:val="000000" w:themeColor="text1"/>
          <w14:textFill>
            <w14:solidFill>
              <w14:schemeClr w14:val="tx1"/>
            </w14:solidFill>
          </w14:textFill>
        </w:rPr>
        <w:t>政治、思想、道德、法律、时事等</w:t>
      </w:r>
      <w:r>
        <w:rPr>
          <w:rFonts w:hint="eastAsia" w:ascii="宋体" w:hAnsi="宋体" w:eastAsia="宋体"/>
          <w:color w:val="000000" w:themeColor="text1"/>
          <w:lang w:val="en-US" w:eastAsia="zh-CN"/>
          <w14:textFill>
            <w14:solidFill>
              <w14:schemeClr w14:val="tx1"/>
            </w14:solidFill>
          </w14:textFill>
        </w:rPr>
        <w:t>基础</w:t>
      </w:r>
      <w:r>
        <w:rPr>
          <w:rFonts w:ascii="宋体" w:hAnsi="宋体" w:eastAsia="宋体"/>
          <w:color w:val="000000" w:themeColor="text1"/>
          <w14:textFill>
            <w14:solidFill>
              <w14:schemeClr w14:val="tx1"/>
            </w14:solidFill>
          </w14:textFill>
        </w:rPr>
        <w:t>知识。</w:t>
      </w:r>
    </w:p>
    <w:p>
      <w:pPr>
        <w:pStyle w:val="6"/>
        <w:spacing w:before="0" w:beforeAutospacing="0" w:after="0" w:afterAutospacing="0" w:line="5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2.人文综合</w:t>
      </w:r>
      <w:r>
        <w:rPr>
          <w:rFonts w:hint="eastAsia"/>
          <w:color w:val="000000" w:themeColor="text1"/>
          <w:lang w:val="en-US" w:eastAsia="zh-CN"/>
          <w14:textFill>
            <w14:solidFill>
              <w14:schemeClr w14:val="tx1"/>
            </w14:solidFill>
          </w14:textFill>
        </w:rPr>
        <w:t>素养</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历史、地理、文学(</w:t>
      </w:r>
      <w:r>
        <w:rPr>
          <w:rFonts w:hint="eastAsia"/>
          <w:color w:val="000000" w:themeColor="text1"/>
          <w:lang w:val="en-US" w:eastAsia="zh-CN"/>
          <w14:textFill>
            <w14:solidFill>
              <w14:schemeClr w14:val="tx1"/>
            </w14:solidFill>
          </w14:textFill>
        </w:rPr>
        <w:t>含</w:t>
      </w:r>
      <w:r>
        <w:rPr>
          <w:color w:val="000000" w:themeColor="text1"/>
          <w14:textFill>
            <w14:solidFill>
              <w14:schemeClr w14:val="tx1"/>
            </w14:solidFill>
          </w14:textFill>
        </w:rPr>
        <w:t>古代文学)、艺术等</w:t>
      </w:r>
      <w:r>
        <w:rPr>
          <w:rFonts w:hint="eastAsia"/>
          <w:color w:val="000000" w:themeColor="text1"/>
          <w:lang w:val="en-US" w:eastAsia="zh-CN"/>
          <w14:textFill>
            <w14:solidFill>
              <w14:schemeClr w14:val="tx1"/>
            </w14:solidFill>
          </w14:textFill>
        </w:rPr>
        <w:t>基础</w:t>
      </w:r>
      <w:r>
        <w:rPr>
          <w:rFonts w:hint="eastAsia"/>
          <w:color w:val="000000" w:themeColor="text1"/>
          <w:lang w:eastAsia="zh-CN"/>
          <w14:textFill>
            <w14:solidFill>
              <w14:schemeClr w14:val="tx1"/>
            </w14:solidFill>
          </w14:textFill>
        </w:rPr>
        <w:t>知识</w:t>
      </w:r>
      <w:r>
        <w:rPr>
          <w:rFonts w:hint="eastAsia"/>
          <w:color w:val="000000" w:themeColor="text1"/>
          <w14:textFill>
            <w14:solidFill>
              <w14:schemeClr w14:val="tx1"/>
            </w14:solidFill>
          </w14:textFill>
        </w:rPr>
        <w:t>。</w:t>
      </w:r>
    </w:p>
    <w:p>
      <w:pPr>
        <w:pStyle w:val="6"/>
        <w:spacing w:before="0" w:beforeAutospacing="0" w:after="0" w:afterAutospacing="0" w:line="500" w:lineRule="exact"/>
        <w:ind w:firstLine="480" w:firstLineChars="200"/>
        <w:rPr>
          <w:rFonts w:ascii="宋体" w:hAnsi="宋体" w:eastAsia="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ascii="宋体" w:hAnsi="宋体" w:eastAsia="宋体"/>
          <w:color w:val="000000" w:themeColor="text1"/>
          <w14:textFill>
            <w14:solidFill>
              <w14:schemeClr w14:val="tx1"/>
            </w14:solidFill>
          </w14:textFill>
        </w:rPr>
        <w:t>.自然科学</w:t>
      </w:r>
      <w:r>
        <w:rPr>
          <w:rFonts w:hint="eastAsia"/>
          <w:color w:val="000000" w:themeColor="text1"/>
          <w:lang w:val="en-US" w:eastAsia="zh-CN"/>
          <w14:textFill>
            <w14:solidFill>
              <w14:schemeClr w14:val="tx1"/>
            </w14:solidFill>
          </w14:textFill>
        </w:rPr>
        <w:t>素养</w:t>
      </w:r>
      <w:r>
        <w:rPr>
          <w:rFonts w:hint="eastAsia"/>
          <w:color w:val="000000" w:themeColor="text1"/>
          <w:lang w:eastAsia="zh-CN"/>
          <w14:textFill>
            <w14:solidFill>
              <w14:schemeClr w14:val="tx1"/>
            </w14:solidFill>
          </w14:textFill>
        </w:rPr>
        <w:t>：</w:t>
      </w:r>
      <w:r>
        <w:rPr>
          <w:rFonts w:ascii="宋体" w:hAnsi="宋体" w:eastAsia="宋体"/>
          <w:color w:val="000000" w:themeColor="text1"/>
          <w14:textFill>
            <w14:solidFill>
              <w14:schemeClr w14:val="tx1"/>
            </w14:solidFill>
          </w14:textFill>
        </w:rPr>
        <w:t>生物、科技常识等</w:t>
      </w:r>
      <w:r>
        <w:rPr>
          <w:rFonts w:hint="eastAsia"/>
          <w:color w:val="000000" w:themeColor="text1"/>
          <w:lang w:val="en-US" w:eastAsia="zh-CN"/>
          <w14:textFill>
            <w14:solidFill>
              <w14:schemeClr w14:val="tx1"/>
            </w14:solidFill>
          </w14:textFill>
        </w:rPr>
        <w:t>基础</w:t>
      </w:r>
      <w:r>
        <w:rPr>
          <w:rFonts w:ascii="宋体" w:hAnsi="宋体" w:eastAsia="宋体"/>
          <w:color w:val="000000" w:themeColor="text1"/>
          <w14:textFill>
            <w14:solidFill>
              <w14:schemeClr w14:val="tx1"/>
            </w14:solidFill>
          </w14:textFill>
        </w:rPr>
        <w:t>知识。</w:t>
      </w:r>
    </w:p>
    <w:p>
      <w:pPr>
        <w:spacing w:line="500" w:lineRule="exact"/>
        <w:ind w:left="480" w:leftChars="2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4.身心健康</w:t>
      </w:r>
      <w:r>
        <w:rPr>
          <w:rFonts w:hint="eastAsia" w:ascii="宋体" w:hAnsi="宋体" w:eastAsia="宋体"/>
          <w:color w:val="000000" w:themeColor="text1"/>
          <w:lang w:eastAsia="zh-CN"/>
          <w14:textFill>
            <w14:solidFill>
              <w14:schemeClr w14:val="tx1"/>
            </w14:solidFill>
          </w14:textFill>
        </w:rPr>
        <w:t>：</w:t>
      </w:r>
      <w:r>
        <w:rPr>
          <w:rFonts w:ascii="宋体" w:hAnsi="宋体" w:eastAsia="宋体"/>
          <w:color w:val="000000" w:themeColor="text1"/>
          <w14:textFill>
            <w14:solidFill>
              <w14:schemeClr w14:val="tx1"/>
            </w14:solidFill>
          </w14:textFill>
        </w:rPr>
        <w:t>身体素质、心理素质，安全意识等</w:t>
      </w:r>
      <w:r>
        <w:rPr>
          <w:rFonts w:hint="eastAsia" w:ascii="宋体" w:hAnsi="宋体" w:eastAsia="宋体"/>
          <w:color w:val="000000" w:themeColor="text1"/>
          <w:lang w:val="en-US" w:eastAsia="zh-CN"/>
          <w14:textFill>
            <w14:solidFill>
              <w14:schemeClr w14:val="tx1"/>
            </w14:solidFill>
          </w14:textFill>
        </w:rPr>
        <w:t>基础</w:t>
      </w:r>
      <w:r>
        <w:rPr>
          <w:rFonts w:ascii="宋体" w:hAnsi="宋体" w:eastAsia="宋体"/>
          <w:color w:val="000000" w:themeColor="text1"/>
          <w14:textFill>
            <w14:solidFill>
              <w14:schemeClr w14:val="tx1"/>
            </w14:solidFill>
          </w14:textFill>
        </w:rPr>
        <w:t>知识。</w:t>
      </w:r>
    </w:p>
    <w:p>
      <w:pPr>
        <w:spacing w:line="500" w:lineRule="exact"/>
        <w:ind w:firstLine="480" w:firstLineChars="200"/>
        <w:jc w:val="left"/>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5.理解与交流能力：理解性阅读、信息表达与沟通、人际交往礼仪及团队合作等能力。</w:t>
      </w:r>
    </w:p>
    <w:p>
      <w:pPr>
        <w:spacing w:line="500" w:lineRule="exact"/>
        <w:ind w:firstLine="480" w:firstLineChars="200"/>
        <w:jc w:val="left"/>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6.辩证思维能力：运用辩证法分析解决问题，通过概念判断、推理等思维形式对客观事物辩证发展过程正确把握的能力。</w:t>
      </w:r>
    </w:p>
    <w:p>
      <w:pPr>
        <w:spacing w:line="500" w:lineRule="exact"/>
        <w:ind w:firstLine="480" w:firstLineChars="200"/>
        <w:jc w:val="left"/>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7.逻辑思维能力：对客观事物及其关系的分析推理能力，包括图形、数字、类比的理解分析，逻辑判断，演绎推理，归纳综合等。</w:t>
      </w:r>
    </w:p>
    <w:p>
      <w:pPr>
        <w:spacing w:line="500" w:lineRule="exact"/>
        <w:ind w:firstLine="480" w:firstLineChars="200"/>
        <w:jc w:val="left"/>
        <w:rPr>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8.信息技术应用能力：数据采集、分析和可视化表达的方法；通过软硬件工具和平台等对信息进行加工、处理和呈现的能力。</w:t>
      </w:r>
    </w:p>
    <w:p>
      <w:pPr>
        <w:pStyle w:val="6"/>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主要参考书目：</w:t>
      </w:r>
    </w:p>
    <w:p>
      <w:pPr>
        <w:pStyle w:val="3"/>
        <w:spacing w:line="500" w:lineRule="exact"/>
        <w:jc w:val="both"/>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1.人教版义务教育九年级《思想品德》（全一册）</w:t>
      </w:r>
    </w:p>
    <w:p>
      <w:pPr>
        <w:pStyle w:val="3"/>
        <w:spacing w:line="500" w:lineRule="exact"/>
        <w:jc w:val="both"/>
        <w:rPr>
          <w:rFonts w:hAnsi="宋体" w:eastAsia="宋体" w:cs="宋体"/>
          <w:color w:val="000000" w:themeColor="text1"/>
          <w:kern w:val="0"/>
          <w14:textFill>
            <w14:solidFill>
              <w14:schemeClr w14:val="tx1"/>
            </w14:solidFill>
          </w14:textFill>
        </w:rPr>
      </w:pPr>
      <w:r>
        <w:rPr>
          <w:rFonts w:hAnsi="宋体" w:eastAsia="宋体" w:cs="宋体"/>
          <w:color w:val="000000" w:themeColor="text1"/>
          <w:kern w:val="0"/>
          <w14:textFill>
            <w14:solidFill>
              <w14:schemeClr w14:val="tx1"/>
            </w14:solidFill>
          </w14:textFill>
        </w:rPr>
        <w:t>2.</w:t>
      </w:r>
      <w:r>
        <w:rPr>
          <w:rFonts w:hint="eastAsia" w:hAnsi="宋体" w:eastAsia="宋体" w:cs="宋体"/>
          <w:color w:val="000000" w:themeColor="text1"/>
          <w:kern w:val="0"/>
          <w14:textFill>
            <w14:solidFill>
              <w14:schemeClr w14:val="tx1"/>
            </w14:solidFill>
          </w14:textFill>
        </w:rPr>
        <w:t>全国中等职业技术学校通用教材《德育》第二版</w:t>
      </w:r>
    </w:p>
    <w:p>
      <w:pPr>
        <w:pStyle w:val="3"/>
        <w:spacing w:line="500" w:lineRule="exact"/>
        <w:jc w:val="both"/>
        <w:rPr>
          <w:rFonts w:hAnsi="宋体" w:eastAsia="宋体"/>
          <w:color w:val="000000" w:themeColor="text1"/>
          <w14:textFill>
            <w14:solidFill>
              <w14:schemeClr w14:val="tx1"/>
            </w14:solidFill>
          </w14:textFill>
        </w:rPr>
      </w:pPr>
      <w:r>
        <w:rPr>
          <w:rFonts w:hAnsi="宋体" w:eastAsia="宋体"/>
          <w:color w:val="000000" w:themeColor="text1"/>
          <w14:textFill>
            <w14:solidFill>
              <w14:schemeClr w14:val="tx1"/>
            </w14:solidFill>
          </w14:textFill>
        </w:rPr>
        <w:t>3</w:t>
      </w:r>
      <w:r>
        <w:rPr>
          <w:rFonts w:hint="eastAsia" w:hAnsi="宋体" w:eastAsia="宋体"/>
          <w:color w:val="000000" w:themeColor="text1"/>
          <w14:textFill>
            <w14:solidFill>
              <w14:schemeClr w14:val="tx1"/>
            </w14:solidFill>
          </w14:textFill>
        </w:rPr>
        <w:t>.人教版普通高中课程标准实验教材《思想政治》</w:t>
      </w:r>
    </w:p>
    <w:p>
      <w:pPr>
        <w:pStyle w:val="3"/>
        <w:spacing w:line="500" w:lineRule="exact"/>
        <w:jc w:val="both"/>
        <w:rPr>
          <w:rFonts w:hAnsi="宋体" w:eastAsia="宋体" w:cs="宋体"/>
          <w:color w:val="000000" w:themeColor="text1"/>
          <w:kern w:val="0"/>
          <w14:textFill>
            <w14:solidFill>
              <w14:schemeClr w14:val="tx1"/>
            </w14:solidFill>
          </w14:textFill>
        </w:rPr>
      </w:pPr>
      <w:r>
        <w:rPr>
          <w:rFonts w:hAnsi="宋体" w:eastAsia="宋体" w:cs="宋体"/>
          <w:color w:val="000000" w:themeColor="text1"/>
          <w:kern w:val="0"/>
          <w14:textFill>
            <w14:solidFill>
              <w14:schemeClr w14:val="tx1"/>
            </w14:solidFill>
          </w14:textFill>
        </w:rPr>
        <w:t>4.20</w:t>
      </w:r>
      <w:r>
        <w:rPr>
          <w:rFonts w:hint="eastAsia" w:hAnsi="宋体" w:eastAsia="宋体" w:cs="宋体"/>
          <w:color w:val="000000" w:themeColor="text1"/>
          <w:kern w:val="0"/>
          <w14:textFill>
            <w14:solidFill>
              <w14:schemeClr w14:val="tx1"/>
            </w14:solidFill>
          </w14:textFill>
        </w:rPr>
        <w:t>2</w:t>
      </w:r>
      <w:r>
        <w:rPr>
          <w:rFonts w:hint="eastAsia" w:hAnsi="宋体" w:eastAsia="宋体" w:cs="宋体"/>
          <w:color w:val="000000" w:themeColor="text1"/>
          <w:kern w:val="0"/>
          <w:lang w:val="en-US" w:eastAsia="zh-CN"/>
          <w14:textFill>
            <w14:solidFill>
              <w14:schemeClr w14:val="tx1"/>
            </w14:solidFill>
          </w14:textFill>
        </w:rPr>
        <w:t>3</w:t>
      </w:r>
      <w:r>
        <w:rPr>
          <w:rFonts w:hint="eastAsia" w:hAnsi="宋体" w:eastAsia="宋体" w:cs="宋体"/>
          <w:color w:val="000000" w:themeColor="text1"/>
          <w:kern w:val="0"/>
          <w14:textFill>
            <w14:solidFill>
              <w14:schemeClr w14:val="tx1"/>
            </w14:solidFill>
          </w14:textFill>
        </w:rPr>
        <w:t>年4月-</w:t>
      </w:r>
      <w:r>
        <w:rPr>
          <w:rFonts w:hAnsi="宋体" w:eastAsia="宋体" w:cs="宋体"/>
          <w:color w:val="000000" w:themeColor="text1"/>
          <w:kern w:val="0"/>
          <w14:textFill>
            <w14:solidFill>
              <w14:schemeClr w14:val="tx1"/>
            </w14:solidFill>
          </w14:textFill>
        </w:rPr>
        <w:t>20</w:t>
      </w:r>
      <w:r>
        <w:rPr>
          <w:rFonts w:hint="eastAsia" w:hAnsi="宋体" w:eastAsia="宋体" w:cs="宋体"/>
          <w:color w:val="000000" w:themeColor="text1"/>
          <w:kern w:val="0"/>
          <w14:textFill>
            <w14:solidFill>
              <w14:schemeClr w14:val="tx1"/>
            </w14:solidFill>
          </w14:textFill>
        </w:rPr>
        <w:t>2</w:t>
      </w:r>
      <w:r>
        <w:rPr>
          <w:rFonts w:hint="eastAsia" w:hAnsi="宋体" w:eastAsia="宋体" w:cs="宋体"/>
          <w:color w:val="000000" w:themeColor="text1"/>
          <w:kern w:val="0"/>
          <w:lang w:val="en-US" w:eastAsia="zh-CN"/>
          <w14:textFill>
            <w14:solidFill>
              <w14:schemeClr w14:val="tx1"/>
            </w14:solidFill>
          </w14:textFill>
        </w:rPr>
        <w:t>4</w:t>
      </w:r>
      <w:r>
        <w:rPr>
          <w:rFonts w:hint="eastAsia" w:hAnsi="宋体" w:eastAsia="宋体" w:cs="宋体"/>
          <w:color w:val="000000" w:themeColor="text1"/>
          <w:kern w:val="0"/>
          <w14:textFill>
            <w14:solidFill>
              <w14:schemeClr w14:val="tx1"/>
            </w14:solidFill>
          </w14:textFill>
        </w:rPr>
        <w:t>年3月时事政治</w:t>
      </w:r>
    </w:p>
    <w:p>
      <w:pPr>
        <w:pStyle w:val="3"/>
        <w:spacing w:line="500" w:lineRule="exact"/>
        <w:jc w:val="both"/>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5.逻辑思维训练</w:t>
      </w:r>
      <w:r>
        <w:rPr>
          <w:rFonts w:hAnsi="宋体" w:eastAsia="宋体" w:cs="宋体"/>
          <w:color w:val="000000" w:themeColor="text1"/>
          <w:kern w:val="0"/>
          <w14:textFill>
            <w14:solidFill>
              <w14:schemeClr w14:val="tx1"/>
            </w14:solidFill>
          </w14:textFill>
        </w:rPr>
        <w:t>500题（白金版）</w:t>
      </w:r>
      <w:r>
        <w:rPr>
          <w:rFonts w:hint="eastAsia" w:hAnsi="宋体" w:eastAsia="宋体" w:cs="宋体"/>
          <w:color w:val="000000" w:themeColor="text1"/>
          <w:kern w:val="0"/>
          <w14:textFill>
            <w14:solidFill>
              <w14:schemeClr w14:val="tx1"/>
            </w14:solidFill>
          </w14:textFill>
        </w:rPr>
        <w:t>（畅销升级版），于雷，清华大学出版社，2</w:t>
      </w:r>
      <w:r>
        <w:rPr>
          <w:rFonts w:hAnsi="宋体" w:eastAsia="宋体" w:cs="宋体"/>
          <w:color w:val="000000" w:themeColor="text1"/>
          <w:kern w:val="0"/>
          <w14:textFill>
            <w14:solidFill>
              <w14:schemeClr w14:val="tx1"/>
            </w14:solidFill>
          </w14:textFill>
        </w:rPr>
        <w:t>018</w:t>
      </w:r>
    </w:p>
    <w:p>
      <w:pPr>
        <w:pStyle w:val="3"/>
        <w:spacing w:line="500" w:lineRule="exact"/>
        <w:jc w:val="both"/>
        <w:rPr>
          <w:rFonts w:hint="eastAsia"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6.国学常识随问随查，梦远，中国华侨出版社，2018</w:t>
      </w:r>
    </w:p>
    <w:p>
      <w:pPr>
        <w:pStyle w:val="3"/>
        <w:spacing w:line="500" w:lineRule="exact"/>
        <w:jc w:val="both"/>
        <w:rPr>
          <w:rFonts w:hint="eastAsia"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7.人教版普通高中课程标准实验教科书《地理》必修1-2册</w:t>
      </w:r>
    </w:p>
    <w:p>
      <w:pPr>
        <w:pStyle w:val="3"/>
        <w:spacing w:line="500" w:lineRule="exact"/>
        <w:jc w:val="both"/>
        <w:rPr>
          <w:rFonts w:hint="eastAsia"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8.人教版普通高中教科书《历史—中外历史纲要》上下册</w:t>
      </w:r>
    </w:p>
    <w:p>
      <w:pPr>
        <w:pStyle w:val="3"/>
        <w:spacing w:line="500" w:lineRule="exact"/>
        <w:jc w:val="both"/>
        <w:rPr>
          <w:rFonts w:hint="eastAsia"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9.人教版中等职业学校课本《中国历史》《世界历史》</w:t>
      </w:r>
    </w:p>
    <w:p>
      <w:pPr>
        <w:pStyle w:val="3"/>
        <w:spacing w:line="500" w:lineRule="exact"/>
        <w:jc w:val="both"/>
        <w:rPr>
          <w:rFonts w:hint="eastAsia"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10.普通高中教科书.信息技术.必修1：数据与计算，教育科学出版社，2019年8月</w:t>
      </w:r>
    </w:p>
    <w:p>
      <w:pPr>
        <w:pStyle w:val="3"/>
        <w:spacing w:line="500" w:lineRule="exact"/>
        <w:jc w:val="both"/>
        <w:rPr>
          <w:rFonts w:hint="default" w:ascii="宋体" w:hAnsi="宋体" w:eastAsia="宋体"/>
          <w:color w:val="000000" w:themeColor="text1"/>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11.普通高中教科书.信息技术.必修2：信息系统与社会，教育科学出版社，2019年8月</w:t>
      </w:r>
    </w:p>
    <w:p>
      <w:pPr>
        <w:pStyle w:val="6"/>
        <w:spacing w:before="0" w:beforeAutospacing="0" w:after="0" w:afterAutospacing="0" w:line="420" w:lineRule="exact"/>
        <w:ind w:firstLine="482" w:firstLineChars="200"/>
        <w:rPr>
          <w:rFonts w:ascii="Times New Roman" w:hAnsi="Times New Roman" w:cs="Times New Roman"/>
          <w:b/>
          <w:bCs/>
        </w:rPr>
      </w:pPr>
      <w:r>
        <w:rPr>
          <w:rFonts w:ascii="Times New Roman" w:hAnsi="Times New Roman" w:cs="Times New Roman"/>
          <w:b/>
          <w:bCs/>
        </w:rPr>
        <w:t>模块二：专业基础知识</w:t>
      </w:r>
    </w:p>
    <w:p>
      <w:pPr>
        <w:pStyle w:val="6"/>
        <w:spacing w:before="0" w:beforeAutospacing="0" w:after="0" w:afterAutospacing="0" w:line="420" w:lineRule="exact"/>
        <w:ind w:firstLine="482" w:firstLineChars="200"/>
        <w:jc w:val="both"/>
        <w:rPr>
          <w:rFonts w:ascii="Times New Roman" w:hAnsi="Times New Roman" w:cs="Times New Roman"/>
          <w:b/>
          <w:bCs/>
        </w:rPr>
      </w:pPr>
      <w:r>
        <w:rPr>
          <w:rFonts w:ascii="Times New Roman" w:hAnsi="Times New Roman" w:cs="Times New Roman"/>
          <w:b/>
          <w:bCs/>
        </w:rPr>
        <w:t>适应对象：</w:t>
      </w:r>
      <w:r>
        <w:rPr>
          <w:rFonts w:hint="eastAsia" w:ascii="Times New Roman" w:hAnsi="Times New Roman" w:cs="Times New Roman"/>
          <w:b/>
          <w:bCs/>
          <w:kern w:val="2"/>
        </w:rPr>
        <w:t>专业组</w:t>
      </w:r>
      <w:r>
        <w:rPr>
          <w:rFonts w:hint="eastAsia" w:ascii="Times New Roman" w:hAnsi="Times New Roman" w:cs="Times New Roman"/>
          <w:b/>
          <w:bCs/>
          <w:kern w:val="2"/>
          <w:lang w:val="en-US" w:eastAsia="zh-CN"/>
        </w:rPr>
        <w:t>一</w:t>
      </w:r>
      <w:r>
        <w:rPr>
          <w:rFonts w:hint="eastAsia" w:ascii="Times New Roman" w:hAnsi="Times New Roman" w:cs="Times New Roman"/>
          <w:b/>
          <w:bCs/>
          <w:kern w:val="2"/>
        </w:rPr>
        <w:t>所有考生</w:t>
      </w:r>
    </w:p>
    <w:p>
      <w:pPr>
        <w:pStyle w:val="6"/>
        <w:spacing w:before="0" w:beforeAutospacing="0" w:after="0" w:afterAutospacing="0" w:line="420" w:lineRule="exact"/>
        <w:ind w:firstLine="482" w:firstLineChars="200"/>
        <w:rPr>
          <w:rFonts w:ascii="Times New Roman" w:hAnsi="Times New Roman" w:cs="Times New Roman"/>
          <w:b/>
          <w:bCs/>
        </w:rPr>
      </w:pPr>
      <w:r>
        <w:rPr>
          <w:rFonts w:ascii="Times New Roman" w:hAnsi="Times New Roman" w:cs="Times New Roman"/>
          <w:b/>
          <w:bCs/>
        </w:rPr>
        <w:t>内容与要求：</w:t>
      </w:r>
    </w:p>
    <w:p>
      <w:pPr>
        <w:numPr>
          <w:ilvl w:val="0"/>
          <w:numId w:val="0"/>
        </w:numPr>
        <w:spacing w:line="420" w:lineRule="exact"/>
        <w:ind w:firstLine="48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心理健康关爱能力：考查维护健康心理、塑造健全人格，培养良好个性心理品质的能力，包括尊重珍爱生命、有效人际沟通和协作、与社会和谐共处、调控情绪、承受挫折、适应环境、自我认知、自我管理、自我教育、职业生涯规划等能力。</w:t>
      </w:r>
    </w:p>
    <w:p>
      <w:pPr>
        <w:numPr>
          <w:ilvl w:val="0"/>
          <w:numId w:val="0"/>
        </w:numPr>
        <w:spacing w:line="420" w:lineRule="exact"/>
        <w:ind w:firstLine="480" w:firstLineChars="200"/>
        <w:rPr>
          <w:rFonts w:hint="eastAsia" w:ascii="宋体" w:hAnsi="宋体" w:eastAsia="宋体" w:cs="宋体"/>
          <w:lang w:val="en-US" w:eastAsia="zh-CN"/>
        </w:rPr>
      </w:pPr>
      <w:r>
        <w:rPr>
          <w:rFonts w:hint="eastAsia" w:ascii="宋体" w:hAnsi="宋体" w:eastAsia="宋体" w:cs="宋体"/>
        </w:rPr>
        <w:t>参考书籍：心理健康教育（第四版），中国劳动社会保障出版社，2021年11月</w:t>
      </w:r>
    </w:p>
    <w:p>
      <w:pPr>
        <w:numPr>
          <w:ilvl w:val="0"/>
          <w:numId w:val="0"/>
        </w:numPr>
        <w:spacing w:line="420" w:lineRule="exact"/>
        <w:ind w:left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民政职业素养：考查学生从事民政与社会工作职业的价值观和人文素养。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rPr>
      </w:pPr>
      <w:r>
        <w:rPr>
          <w:rFonts w:hint="eastAsia" w:ascii="宋体" w:hAnsi="宋体" w:eastAsia="宋体" w:cs="宋体"/>
        </w:rPr>
        <w:t>参考书籍：《社会工作综合能力（初级）》（第一、二、三、九章），全国社会工作者职业水平考试教材编委会编写，中国社会出版社，2022年3月</w:t>
      </w:r>
    </w:p>
    <w:p>
      <w:pPr>
        <w:tabs>
          <w:tab w:val="left" w:pos="312"/>
        </w:tabs>
        <w:spacing w:line="420" w:lineRule="exact"/>
        <w:ind w:firstLine="482" w:firstLineChars="200"/>
        <w:rPr>
          <w:rFonts w:hint="eastAsia" w:ascii="黑体" w:hAnsi="黑体" w:eastAsia="黑体" w:cs="黑体"/>
          <w:b/>
          <w:bCs/>
        </w:rPr>
      </w:pPr>
      <w:r>
        <w:rPr>
          <w:rFonts w:hint="eastAsia" w:ascii="黑体" w:hAnsi="黑体" w:eastAsia="黑体" w:cs="黑体"/>
          <w:b/>
          <w:bCs/>
        </w:rPr>
        <w:t>（三）样题</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1.单项选择题：就读高中的志明近日沉迷网络游戏，常通宵达旦上网，成绩一落千丈。他所在学校的社会工作者找志明面谈，下列社会工作者表述中，采用忠告技巧的是(</w:t>
      </w:r>
      <w:r>
        <w:rPr>
          <w:rFonts w:hint="eastAsia" w:ascii="宋体" w:hAnsi="宋体" w:eastAsia="宋体" w:cs="宋体"/>
          <w:lang w:val="en-US" w:eastAsia="zh-CN"/>
        </w:rPr>
        <w:t xml:space="preserve"> </w:t>
      </w:r>
      <w:r>
        <w:rPr>
          <w:rFonts w:hint="eastAsia" w:ascii="宋体" w:hAnsi="宋体" w:eastAsia="宋体" w:cs="宋体"/>
        </w:rPr>
        <w:t>A )</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A.你如果不改变上网习惯。成绩越来越差，最后可能会留级</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B.有新闻报道</w:t>
      </w:r>
      <w:r>
        <w:rPr>
          <w:rFonts w:hint="eastAsia" w:ascii="宋体" w:hAnsi="宋体" w:eastAsia="宋体" w:cs="宋体"/>
          <w:lang w:eastAsia="zh-CN"/>
        </w:rPr>
        <w:t>：</w:t>
      </w:r>
      <w:r>
        <w:rPr>
          <w:rFonts w:hint="eastAsia" w:ascii="宋体" w:hAnsi="宋体" w:eastAsia="宋体" w:cs="宋体"/>
        </w:rPr>
        <w:t>经常上网的人很容易患上颈椎病</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C.我也喜爱上网。但最近发觉视力差了，睡眠质量也差了</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D.你已是高中生。也曾答应我改变上网习惯，要加把劲啊</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2.多项选择题：陈慧今年7岁，上小学二年级，与父母和奶奶住在一起。那么在她的生活环境中对她产生重要影响的社会因素有哪些?(</w:t>
      </w:r>
      <w:r>
        <w:rPr>
          <w:rFonts w:hint="eastAsia" w:ascii="宋体" w:hAnsi="宋体" w:eastAsia="宋体" w:cs="宋体"/>
          <w:lang w:val="en-US" w:eastAsia="zh-CN"/>
        </w:rPr>
        <w:t xml:space="preserve"> </w:t>
      </w:r>
      <w:r>
        <w:rPr>
          <w:rFonts w:hint="eastAsia" w:ascii="宋体" w:hAnsi="宋体" w:eastAsia="宋体" w:cs="宋体"/>
        </w:rPr>
        <w:t>ABDE )</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A.陈慧的家庭</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B.陈慧的伙伴们</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C.陈慧家邻居家的叔叔阿姨</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D.陈慧平时看的各种读物及电视节目</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E.陈慧就读的学校</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3.多项选择题：社会工作者姜林主要为听力丧失的老人提供服务，那么他在与这些老人沟通时可以使用的小窍门有(</w:t>
      </w:r>
      <w:r>
        <w:rPr>
          <w:rFonts w:hint="eastAsia" w:ascii="宋体" w:hAnsi="宋体" w:eastAsia="宋体" w:cs="宋体"/>
          <w:lang w:val="en-US" w:eastAsia="zh-CN"/>
        </w:rPr>
        <w:t xml:space="preserve"> </w:t>
      </w:r>
      <w:r>
        <w:rPr>
          <w:rFonts w:hint="eastAsia" w:ascii="宋体" w:hAnsi="宋体" w:eastAsia="宋体" w:cs="宋体"/>
        </w:rPr>
        <w:t>ABDE )</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A.有耐心，保持正面的、放松的态度</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B.询问老人怎样才能帮助他更好地理解你</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C.带老人熟悉新的环境</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D.运用面部表情或手势给老人提供有用的线索</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E.站在光线好、背景噪声低的地方讲</w:t>
      </w:r>
    </w:p>
    <w:p>
      <w:pPr>
        <w:tabs>
          <w:tab w:val="left" w:pos="312"/>
        </w:tabs>
        <w:spacing w:line="420" w:lineRule="exact"/>
        <w:ind w:firstLine="480" w:firstLineChars="200"/>
        <w:rPr>
          <w:rFonts w:hint="eastAsia" w:ascii="宋体" w:hAnsi="宋体" w:eastAsia="宋体" w:cs="宋体"/>
        </w:rPr>
      </w:pPr>
      <w:r>
        <w:rPr>
          <w:rFonts w:hint="eastAsia" w:ascii="宋体" w:hAnsi="宋体" w:eastAsia="宋体" w:cs="宋体"/>
        </w:rPr>
        <w:t>4.判断题：人类最基本的需要是生理需要。（正确）</w:t>
      </w:r>
    </w:p>
    <w:p>
      <w:pPr>
        <w:pStyle w:val="6"/>
        <w:spacing w:before="0" w:beforeAutospacing="0" w:after="0" w:afterAutospacing="0" w:line="420" w:lineRule="exact"/>
        <w:ind w:firstLine="480" w:firstLineChars="200"/>
        <w:jc w:val="both"/>
        <w:rPr>
          <w:rFonts w:ascii="Times New Roman" w:hAnsi="Times New Roman" w:cs="Times New Roman"/>
          <w:color w:val="FF0000"/>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MWJmZWY1OGQ5MTE4MDVkMGMwYjE1NzhjN2YzZGUifQ=="/>
  </w:docVars>
  <w:rsids>
    <w:rsidRoot w:val="001C2C5C"/>
    <w:rsid w:val="00006C49"/>
    <w:rsid w:val="00022472"/>
    <w:rsid w:val="000944DC"/>
    <w:rsid w:val="00095665"/>
    <w:rsid w:val="00102626"/>
    <w:rsid w:val="0010559E"/>
    <w:rsid w:val="0010711D"/>
    <w:rsid w:val="00124A38"/>
    <w:rsid w:val="001547F3"/>
    <w:rsid w:val="001643E5"/>
    <w:rsid w:val="00167202"/>
    <w:rsid w:val="001C2C5C"/>
    <w:rsid w:val="001E1806"/>
    <w:rsid w:val="0022728E"/>
    <w:rsid w:val="002279A2"/>
    <w:rsid w:val="00272190"/>
    <w:rsid w:val="0029360A"/>
    <w:rsid w:val="002B0FDD"/>
    <w:rsid w:val="00314CA1"/>
    <w:rsid w:val="0034468A"/>
    <w:rsid w:val="0035027F"/>
    <w:rsid w:val="00377941"/>
    <w:rsid w:val="003D6234"/>
    <w:rsid w:val="0042459D"/>
    <w:rsid w:val="0043095E"/>
    <w:rsid w:val="004606F8"/>
    <w:rsid w:val="00461410"/>
    <w:rsid w:val="004728DD"/>
    <w:rsid w:val="004D1565"/>
    <w:rsid w:val="004D3CAD"/>
    <w:rsid w:val="004E5062"/>
    <w:rsid w:val="004F765C"/>
    <w:rsid w:val="005008F0"/>
    <w:rsid w:val="005553C1"/>
    <w:rsid w:val="00561864"/>
    <w:rsid w:val="0058453C"/>
    <w:rsid w:val="005A0A68"/>
    <w:rsid w:val="005A786F"/>
    <w:rsid w:val="005D619A"/>
    <w:rsid w:val="005E7DB7"/>
    <w:rsid w:val="005F05DB"/>
    <w:rsid w:val="00606DED"/>
    <w:rsid w:val="006071F6"/>
    <w:rsid w:val="00637A9E"/>
    <w:rsid w:val="0064364D"/>
    <w:rsid w:val="006545D6"/>
    <w:rsid w:val="00685159"/>
    <w:rsid w:val="006A0E13"/>
    <w:rsid w:val="006C06E5"/>
    <w:rsid w:val="006C72B3"/>
    <w:rsid w:val="006E0205"/>
    <w:rsid w:val="006E2987"/>
    <w:rsid w:val="007005D8"/>
    <w:rsid w:val="00702E07"/>
    <w:rsid w:val="0070415C"/>
    <w:rsid w:val="00732168"/>
    <w:rsid w:val="00742220"/>
    <w:rsid w:val="007518BD"/>
    <w:rsid w:val="00751989"/>
    <w:rsid w:val="0077151C"/>
    <w:rsid w:val="007A3071"/>
    <w:rsid w:val="007B0C39"/>
    <w:rsid w:val="007D7144"/>
    <w:rsid w:val="007F703F"/>
    <w:rsid w:val="00851469"/>
    <w:rsid w:val="0086216B"/>
    <w:rsid w:val="0086355E"/>
    <w:rsid w:val="00870409"/>
    <w:rsid w:val="008924E2"/>
    <w:rsid w:val="008A74FD"/>
    <w:rsid w:val="008B0BBE"/>
    <w:rsid w:val="008F3895"/>
    <w:rsid w:val="008F7220"/>
    <w:rsid w:val="009327AF"/>
    <w:rsid w:val="00932D5B"/>
    <w:rsid w:val="0094439B"/>
    <w:rsid w:val="00955BD6"/>
    <w:rsid w:val="00975D11"/>
    <w:rsid w:val="009C1B40"/>
    <w:rsid w:val="009D0DC8"/>
    <w:rsid w:val="009E170C"/>
    <w:rsid w:val="00A00839"/>
    <w:rsid w:val="00A05932"/>
    <w:rsid w:val="00A410DB"/>
    <w:rsid w:val="00A722F6"/>
    <w:rsid w:val="00A7299C"/>
    <w:rsid w:val="00AB2886"/>
    <w:rsid w:val="00B36EAD"/>
    <w:rsid w:val="00B53FCD"/>
    <w:rsid w:val="00B636C3"/>
    <w:rsid w:val="00B70D60"/>
    <w:rsid w:val="00B7630F"/>
    <w:rsid w:val="00B953F4"/>
    <w:rsid w:val="00BB234F"/>
    <w:rsid w:val="00C35DB8"/>
    <w:rsid w:val="00C43614"/>
    <w:rsid w:val="00C677E8"/>
    <w:rsid w:val="00CE64AF"/>
    <w:rsid w:val="00D068A2"/>
    <w:rsid w:val="00D31142"/>
    <w:rsid w:val="00D63DC9"/>
    <w:rsid w:val="00D765A1"/>
    <w:rsid w:val="00DE182C"/>
    <w:rsid w:val="00DE5EF9"/>
    <w:rsid w:val="00DF43D5"/>
    <w:rsid w:val="00E33E79"/>
    <w:rsid w:val="00E529E7"/>
    <w:rsid w:val="00E666B1"/>
    <w:rsid w:val="00E704CC"/>
    <w:rsid w:val="00E85E90"/>
    <w:rsid w:val="00EA0297"/>
    <w:rsid w:val="00EE60C9"/>
    <w:rsid w:val="00EF7313"/>
    <w:rsid w:val="00F02801"/>
    <w:rsid w:val="00F030FD"/>
    <w:rsid w:val="00F1198D"/>
    <w:rsid w:val="00FA2AB2"/>
    <w:rsid w:val="00FA33EC"/>
    <w:rsid w:val="00FF7C52"/>
    <w:rsid w:val="020B1E3B"/>
    <w:rsid w:val="06910F1C"/>
    <w:rsid w:val="072678E3"/>
    <w:rsid w:val="08931509"/>
    <w:rsid w:val="08D17BCE"/>
    <w:rsid w:val="0ABC54D4"/>
    <w:rsid w:val="0AD937A7"/>
    <w:rsid w:val="0CC953FA"/>
    <w:rsid w:val="0DAF17B3"/>
    <w:rsid w:val="0E744419"/>
    <w:rsid w:val="0FCD5301"/>
    <w:rsid w:val="10195E24"/>
    <w:rsid w:val="101E7CB7"/>
    <w:rsid w:val="10630EA9"/>
    <w:rsid w:val="117B6FDE"/>
    <w:rsid w:val="13BB12BF"/>
    <w:rsid w:val="152E1155"/>
    <w:rsid w:val="15614FAF"/>
    <w:rsid w:val="15AC3659"/>
    <w:rsid w:val="16150A51"/>
    <w:rsid w:val="1A583C71"/>
    <w:rsid w:val="1D7735BD"/>
    <w:rsid w:val="1FC62535"/>
    <w:rsid w:val="1FF51F81"/>
    <w:rsid w:val="207E43F5"/>
    <w:rsid w:val="21067843"/>
    <w:rsid w:val="226D1D54"/>
    <w:rsid w:val="25D0238D"/>
    <w:rsid w:val="26AD3828"/>
    <w:rsid w:val="29FD282F"/>
    <w:rsid w:val="2D1D70DC"/>
    <w:rsid w:val="2DDA01E8"/>
    <w:rsid w:val="33BF35BE"/>
    <w:rsid w:val="36BB1AA7"/>
    <w:rsid w:val="37125A30"/>
    <w:rsid w:val="37554671"/>
    <w:rsid w:val="37D54385"/>
    <w:rsid w:val="398E385D"/>
    <w:rsid w:val="398F7A80"/>
    <w:rsid w:val="3D377DCD"/>
    <w:rsid w:val="3D934BE4"/>
    <w:rsid w:val="3E7D2ABB"/>
    <w:rsid w:val="41D35510"/>
    <w:rsid w:val="428D03BE"/>
    <w:rsid w:val="44A72F7D"/>
    <w:rsid w:val="48D5295A"/>
    <w:rsid w:val="4B482AE8"/>
    <w:rsid w:val="4EFD443D"/>
    <w:rsid w:val="50353AFC"/>
    <w:rsid w:val="531E6325"/>
    <w:rsid w:val="5483555B"/>
    <w:rsid w:val="55506768"/>
    <w:rsid w:val="555E149B"/>
    <w:rsid w:val="564E6EC6"/>
    <w:rsid w:val="59195AC9"/>
    <w:rsid w:val="5A6776CD"/>
    <w:rsid w:val="5AC8016B"/>
    <w:rsid w:val="5AED7EB6"/>
    <w:rsid w:val="5AF31E05"/>
    <w:rsid w:val="5B104088"/>
    <w:rsid w:val="5CD938CF"/>
    <w:rsid w:val="5EDA4A7D"/>
    <w:rsid w:val="605F7CA7"/>
    <w:rsid w:val="634E78EA"/>
    <w:rsid w:val="63D70ECA"/>
    <w:rsid w:val="63E2623C"/>
    <w:rsid w:val="63EA3103"/>
    <w:rsid w:val="6BAD6959"/>
    <w:rsid w:val="6D516C7A"/>
    <w:rsid w:val="6DB705BC"/>
    <w:rsid w:val="6DCA5B51"/>
    <w:rsid w:val="6E337B9A"/>
    <w:rsid w:val="6EC31C5A"/>
    <w:rsid w:val="70C919E2"/>
    <w:rsid w:val="72846332"/>
    <w:rsid w:val="745D1BD2"/>
    <w:rsid w:val="7682285C"/>
    <w:rsid w:val="772825D1"/>
    <w:rsid w:val="7AEC29B1"/>
    <w:rsid w:val="7B4D703C"/>
    <w:rsid w:val="7C87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rFonts w:ascii="宋体"/>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fontstyle01"/>
    <w:qFormat/>
    <w:uiPriority w:val="0"/>
    <w:rPr>
      <w:rFonts w:hint="eastAsia" w:ascii="仿宋" w:hAnsi="仿宋" w:eastAsia="仿宋"/>
      <w:color w:val="000000"/>
      <w:sz w:val="20"/>
      <w:szCs w:val="20"/>
    </w:rPr>
  </w:style>
  <w:style w:type="character" w:customStyle="1" w:styleId="13">
    <w:name w:val="标题 2 Char"/>
    <w:basedOn w:val="9"/>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361</Words>
  <Characters>2063</Characters>
  <Lines>17</Lines>
  <Paragraphs>4</Paragraphs>
  <TotalTime>3</TotalTime>
  <ScaleCrop>false</ScaleCrop>
  <LinksUpToDate>false</LinksUpToDate>
  <CharactersWithSpaces>2420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2024-01-05T08:30:00Z</dcterms:created>
  <dc:creator>金池 姚</dc:creator>
  <cp:lastModifiedBy>孔伟漫</cp:lastModifiedBy>
  <dcterms:modified xsi:type="dcterms:W3CDTF">2024-01-15T13:38:23Z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384766C8B13F47A281F901D9E4C6893E</vt:lpwstr>
  </property>
  <property fmtid="{D5CDD505-2E9C-101B-9397-08002B2CF9AE}" pid="4" name="_DocHome">
    <vt:i4>222131880</vt:i4>
  </property>
</Properties>
</file>