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00" w:lineRule="exact"/>
        <w:jc w:val="center"/>
        <w:rPr>
          <w:rFonts w:hint="eastAsia" w:ascii="Times New Roman" w:hAnsi="Times New Roman"/>
          <w:b/>
          <w:color w:val="000000" w:themeColor="text1"/>
          <w:sz w:val="36"/>
          <w:szCs w:val="36"/>
          <w:lang w:eastAsia="zh-CN"/>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长沙民政职业技术学院单独招生考试</w:t>
      </w:r>
      <w:r>
        <w:rPr>
          <w:rFonts w:hint="eastAsia" w:ascii="Times New Roman" w:hAnsi="Times New Roman"/>
          <w:b/>
          <w:color w:val="000000" w:themeColor="text1"/>
          <w:sz w:val="36"/>
          <w:szCs w:val="36"/>
          <w:lang w:eastAsia="zh-CN"/>
          <w14:textFill>
            <w14:solidFill>
              <w14:schemeClr w14:val="tx1"/>
            </w14:solidFill>
          </w14:textFill>
        </w:rPr>
        <w:t>要求</w:t>
      </w:r>
    </w:p>
    <w:p>
      <w:pPr>
        <w:pStyle w:val="5"/>
        <w:spacing w:beforeAutospacing="0" w:afterAutospacing="0" w:line="500" w:lineRule="exact"/>
        <w:jc w:val="center"/>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科目：职业技能测试</w:t>
      </w:r>
    </w:p>
    <w:p>
      <w:pPr>
        <w:pStyle w:val="5"/>
        <w:spacing w:beforeAutospacing="0" w:afterAutospacing="0" w:line="500" w:lineRule="exact"/>
        <w:jc w:val="center"/>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适应对象：专业组二</w:t>
      </w:r>
    </w:p>
    <w:p>
      <w:pPr>
        <w:spacing w:line="500" w:lineRule="exact"/>
        <w:jc w:val="center"/>
        <w:rPr>
          <w:rFonts w:ascii="Times New Roman" w:hAnsi="Times New Roman" w:eastAsia="黑体" w:cs="Times New Roman"/>
          <w:b/>
          <w:color w:val="000000" w:themeColor="text1"/>
          <w:sz w:val="28"/>
          <w:szCs w:val="28"/>
          <w14:textFill>
            <w14:solidFill>
              <w14:schemeClr w14:val="tx1"/>
            </w14:solidFill>
          </w14:textFill>
        </w:rPr>
      </w:pPr>
    </w:p>
    <w:p>
      <w:pPr>
        <w:spacing w:line="500" w:lineRule="exact"/>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一、考试依据与指导思想</w:t>
      </w:r>
    </w:p>
    <w:p>
      <w:pPr>
        <w:pStyle w:val="5"/>
        <w:spacing w:before="0" w:beforeAutospacing="0" w:after="0" w:afterAutospacing="0" w:line="500" w:lineRule="exact"/>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长沙民政职业技术学院单独招生考试是面向普通高中毕业生或具有同等学历考生的选拔性考试。根据湖南省教育厅《关于做好2024年高职院校单独招生工作的通知》（湘教通〔2023〕49号）文件要求，确定专业组</w:t>
      </w:r>
      <w:r>
        <w:rPr>
          <w:rFonts w:hint="eastAsia" w:ascii="宋体" w:hAnsi="宋体" w:eastAsia="宋体" w:cs="宋体"/>
          <w:color w:val="000000" w:themeColor="text1"/>
          <w:lang w:val="en-US" w:eastAsia="zh-CN"/>
          <w14:textFill>
            <w14:solidFill>
              <w14:schemeClr w14:val="tx1"/>
            </w14:solidFill>
          </w14:textFill>
        </w:rPr>
        <w:t>二</w:t>
      </w:r>
      <w:r>
        <w:rPr>
          <w:rFonts w:hint="eastAsia"/>
          <w:color w:val="auto"/>
          <w:lang w:val="en-US" w:eastAsia="zh-CN"/>
        </w:rPr>
        <w:t>职业技能测试</w:t>
      </w:r>
      <w:r>
        <w:rPr>
          <w:rFonts w:hint="eastAsia" w:ascii="宋体" w:hAnsi="宋体" w:eastAsia="宋体" w:cs="宋体"/>
          <w:color w:val="000000" w:themeColor="text1"/>
          <w14:textFill>
            <w14:solidFill>
              <w14:schemeClr w14:val="tx1"/>
            </w14:solidFill>
          </w14:textFill>
        </w:rPr>
        <w:t>内容。</w:t>
      </w:r>
    </w:p>
    <w:p>
      <w:pPr>
        <w:pStyle w:val="5"/>
        <w:spacing w:before="0" w:beforeAutospacing="0" w:after="0" w:afterAutospacing="0" w:line="500" w:lineRule="exact"/>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考试指导思想：坚持公正、全面、科学的原则，加强人才选拔的针对性。通过考试，重点考察职业倾向、职业适应性和职业技能。</w:t>
      </w:r>
    </w:p>
    <w:p>
      <w:pPr>
        <w:pStyle w:val="5"/>
        <w:spacing w:beforeAutospacing="0" w:afterAutospacing="0" w:line="500" w:lineRule="exact"/>
        <w:ind w:firstLine="480" w:firstLineChars="200"/>
        <w:jc w:val="both"/>
        <w:rPr>
          <w:rFonts w:ascii="Times New Roman" w:hAnsi="Times New Roman"/>
          <w:color w:val="000000" w:themeColor="text1"/>
          <w14:textFill>
            <w14:solidFill>
              <w14:schemeClr w14:val="tx1"/>
            </w14:solidFill>
          </w14:textFill>
        </w:rPr>
      </w:pPr>
    </w:p>
    <w:p>
      <w:pPr>
        <w:spacing w:line="500" w:lineRule="exact"/>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二、考试形式</w:t>
      </w:r>
    </w:p>
    <w:p>
      <w:pPr>
        <w:pStyle w:val="5"/>
        <w:spacing w:beforeAutospacing="0" w:afterAutospacing="0" w:line="420" w:lineRule="exact"/>
        <w:ind w:firstLine="480" w:firstLineChars="200"/>
        <w:jc w:val="both"/>
        <w:rPr>
          <w:rFonts w:ascii="Times New Roman" w:hAnsi="Times New Roman" w:cs="Times New Roman"/>
        </w:rPr>
      </w:pPr>
      <w:r>
        <w:rPr>
          <w:rFonts w:ascii="Times New Roman" w:hAnsi="Times New Roman" w:cs="Times New Roman"/>
        </w:rPr>
        <w:t>职业技能测试采用机试，总分</w:t>
      </w:r>
      <w:r>
        <w:rPr>
          <w:rFonts w:hint="eastAsia" w:ascii="Times New Roman" w:hAnsi="Times New Roman" w:cs="Times New Roman"/>
          <w:lang w:val="en-US" w:eastAsia="zh-CN"/>
        </w:rPr>
        <w:t>3</w:t>
      </w:r>
      <w:r>
        <w:rPr>
          <w:rFonts w:ascii="Times New Roman" w:hAnsi="Times New Roman" w:cs="Times New Roman"/>
        </w:rPr>
        <w:t>00分。</w:t>
      </w:r>
    </w:p>
    <w:p>
      <w:pPr>
        <w:spacing w:line="500" w:lineRule="exact"/>
        <w:jc w:val="center"/>
        <w:rPr>
          <w:rFonts w:ascii="Times New Roman" w:hAnsi="Times New Roman" w:eastAsia="黑体" w:cs="Times New Roman"/>
          <w:b/>
          <w:color w:val="000000" w:themeColor="text1"/>
          <w:sz w:val="28"/>
          <w:szCs w:val="28"/>
          <w14:textFill>
            <w14:solidFill>
              <w14:schemeClr w14:val="tx1"/>
            </w14:solidFill>
          </w14:textFill>
        </w:rPr>
      </w:pPr>
    </w:p>
    <w:p>
      <w:pPr>
        <w:spacing w:line="500" w:lineRule="exact"/>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三、机试内容与考试说明</w:t>
      </w:r>
    </w:p>
    <w:p>
      <w:pPr>
        <w:spacing w:line="500" w:lineRule="exact"/>
        <w:ind w:firstLine="482" w:firstLineChars="200"/>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（一）考试题型与时量</w:t>
      </w:r>
    </w:p>
    <w:p>
      <w:pPr>
        <w:spacing w:line="500" w:lineRule="exact"/>
        <w:ind w:firstLine="480" w:firstLineChars="200"/>
        <w:rPr>
          <w:rFonts w:ascii="Times New Roman" w:hAnsi="Times New Roman" w:eastAsia="宋体" w:cs="Times New Roman"/>
          <w:color w:val="000000" w:themeColor="text1"/>
          <w:sz w:val="24"/>
          <w:szCs w:val="32"/>
          <w14:textFill>
            <w14:solidFill>
              <w14:schemeClr w14:val="tx1"/>
            </w14:solidFill>
          </w14:textFill>
        </w:rPr>
      </w:pPr>
      <w:r>
        <w:rPr>
          <w:rFonts w:ascii="Times New Roman" w:hAnsi="Times New Roman" w:eastAsia="宋体" w:cs="Times New Roman"/>
          <w:color w:val="000000" w:themeColor="text1"/>
          <w:sz w:val="24"/>
          <w:szCs w:val="32"/>
          <w14:textFill>
            <w14:solidFill>
              <w14:schemeClr w14:val="tx1"/>
            </w14:solidFill>
          </w14:textFill>
        </w:rPr>
        <w:t>题型</w:t>
      </w:r>
      <w:r>
        <w:rPr>
          <w:rFonts w:hint="eastAsia" w:ascii="Times New Roman" w:hAnsi="Times New Roman" w:eastAsia="宋体" w:cs="Times New Roman"/>
          <w:color w:val="000000" w:themeColor="text1"/>
          <w:sz w:val="24"/>
          <w:szCs w:val="32"/>
          <w:lang w:eastAsia="zh-CN"/>
          <w14:textFill>
            <w14:solidFill>
              <w14:schemeClr w14:val="tx1"/>
            </w14:solidFill>
          </w14:textFill>
        </w:rPr>
        <w:t>：</w:t>
      </w:r>
      <w:r>
        <w:rPr>
          <w:rFonts w:ascii="Times New Roman" w:hAnsi="Times New Roman" w:eastAsia="宋体" w:cs="Times New Roman"/>
          <w:color w:val="000000" w:themeColor="text1"/>
          <w:sz w:val="24"/>
          <w:szCs w:val="32"/>
          <w14:textFill>
            <w14:solidFill>
              <w14:schemeClr w14:val="tx1"/>
            </w14:solidFill>
          </w14:textFill>
        </w:rPr>
        <w:t xml:space="preserve"> 单项选择题、多项选择题、判断题；</w:t>
      </w:r>
    </w:p>
    <w:p>
      <w:pPr>
        <w:spacing w:line="500" w:lineRule="exact"/>
        <w:ind w:firstLine="480" w:firstLineChars="200"/>
        <w:rPr>
          <w:rFonts w:ascii="Times New Roman" w:hAnsi="Times New Roman" w:eastAsia="宋体" w:cs="Times New Roman"/>
          <w:color w:val="000000" w:themeColor="text1"/>
          <w:sz w:val="24"/>
          <w:szCs w:val="32"/>
          <w14:textFill>
            <w14:solidFill>
              <w14:schemeClr w14:val="tx1"/>
            </w14:solidFill>
          </w14:textFill>
        </w:rPr>
      </w:pPr>
      <w:r>
        <w:rPr>
          <w:rFonts w:ascii="Times New Roman" w:hAnsi="Times New Roman" w:eastAsia="宋体" w:cs="Times New Roman"/>
          <w:color w:val="000000" w:themeColor="text1"/>
          <w:sz w:val="24"/>
          <w:szCs w:val="32"/>
          <w14:textFill>
            <w14:solidFill>
              <w14:schemeClr w14:val="tx1"/>
            </w14:solidFill>
          </w14:textFill>
        </w:rPr>
        <w:t>题量：100题；</w:t>
      </w:r>
    </w:p>
    <w:p>
      <w:pPr>
        <w:spacing w:line="500" w:lineRule="exact"/>
        <w:ind w:firstLine="480" w:firstLineChars="200"/>
        <w:rPr>
          <w:rFonts w:ascii="Times New Roman" w:hAnsi="Times New Roman" w:eastAsia="宋体" w:cs="Times New Roman"/>
          <w:color w:val="000000" w:themeColor="text1"/>
          <w:sz w:val="24"/>
          <w:szCs w:val="32"/>
          <w14:textFill>
            <w14:solidFill>
              <w14:schemeClr w14:val="tx1"/>
            </w14:solidFill>
          </w14:textFill>
        </w:rPr>
      </w:pPr>
      <w:r>
        <w:rPr>
          <w:rFonts w:ascii="Times New Roman" w:hAnsi="Times New Roman" w:eastAsia="宋体" w:cs="Times New Roman"/>
          <w:color w:val="000000" w:themeColor="text1"/>
          <w:sz w:val="24"/>
          <w:szCs w:val="32"/>
          <w14:textFill>
            <w14:solidFill>
              <w14:schemeClr w14:val="tx1"/>
            </w14:solidFill>
          </w14:textFill>
        </w:rPr>
        <w:t>时长：90分钟；</w:t>
      </w:r>
    </w:p>
    <w:p>
      <w:pPr>
        <w:spacing w:line="500" w:lineRule="exact"/>
        <w:ind w:firstLine="480" w:firstLineChars="200"/>
        <w:rPr>
          <w:rFonts w:ascii="Times New Roman" w:hAnsi="Times New Roman" w:eastAsia="宋体" w:cs="Times New Roman"/>
          <w:color w:val="000000" w:themeColor="text1"/>
          <w:sz w:val="24"/>
          <w:szCs w:val="32"/>
          <w14:textFill>
            <w14:solidFill>
              <w14:schemeClr w14:val="tx1"/>
            </w14:solidFill>
          </w14:textFill>
        </w:rPr>
      </w:pPr>
      <w:r>
        <w:rPr>
          <w:rFonts w:ascii="Times New Roman" w:hAnsi="Times New Roman" w:eastAsia="宋体" w:cs="Times New Roman"/>
          <w:color w:val="000000" w:themeColor="text1"/>
          <w:sz w:val="24"/>
          <w:szCs w:val="32"/>
          <w14:textFill>
            <w14:solidFill>
              <w14:schemeClr w14:val="tx1"/>
            </w14:solidFill>
          </w14:textFill>
        </w:rPr>
        <w:t>形式</w:t>
      </w:r>
      <w:r>
        <w:rPr>
          <w:rFonts w:hint="eastAsia" w:ascii="Times New Roman" w:hAnsi="Times New Roman" w:eastAsia="宋体" w:cs="Times New Roman"/>
          <w:color w:val="000000" w:themeColor="text1"/>
          <w:sz w:val="24"/>
          <w:szCs w:val="32"/>
          <w:lang w:eastAsia="zh-CN"/>
          <w14:textFill>
            <w14:solidFill>
              <w14:schemeClr w14:val="tx1"/>
            </w14:solidFill>
          </w14:textFill>
        </w:rPr>
        <w:t>：</w:t>
      </w:r>
      <w:r>
        <w:rPr>
          <w:rFonts w:ascii="Times New Roman" w:hAnsi="Times New Roman" w:eastAsia="宋体" w:cs="Times New Roman"/>
          <w:color w:val="000000" w:themeColor="text1"/>
          <w:sz w:val="24"/>
          <w:szCs w:val="32"/>
          <w14:textFill>
            <w14:solidFill>
              <w14:schemeClr w14:val="tx1"/>
            </w14:solidFill>
          </w14:textFill>
        </w:rPr>
        <w:t>闭卷、机试。</w:t>
      </w:r>
    </w:p>
    <w:p>
      <w:pPr>
        <w:spacing w:line="500" w:lineRule="exact"/>
        <w:ind w:firstLine="482" w:firstLineChars="200"/>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（二）考试内容</w:t>
      </w:r>
    </w:p>
    <w:p>
      <w:pPr>
        <w:spacing w:line="360" w:lineRule="auto"/>
        <w:ind w:firstLine="482" w:firstLineChars="200"/>
        <w:rPr>
          <w:rFonts w:ascii="Times New Roman" w:hAnsi="Times New Roman" w:cs="Times New Roman"/>
          <w:b/>
          <w:bCs/>
          <w:color w:val="000000" w:themeColor="text1"/>
          <w:sz w:val="24"/>
          <w:szCs w:val="32"/>
          <w14:textFill>
            <w14:solidFill>
              <w14:schemeClr w14:val="tx1"/>
            </w14:solidFill>
          </w14:textFill>
        </w:rPr>
      </w:pPr>
      <w:r>
        <w:rPr>
          <w:rFonts w:ascii="Times New Roman" w:hAnsi="Times New Roman" w:cs="Times New Roman"/>
          <w:b/>
          <w:bCs/>
          <w:color w:val="000000" w:themeColor="text1"/>
          <w:sz w:val="24"/>
          <w:szCs w:val="32"/>
          <w14:textFill>
            <w14:solidFill>
              <w14:schemeClr w14:val="tx1"/>
            </w14:solidFill>
          </w14:textFill>
        </w:rPr>
        <w:t>模块一：综合素质</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适应对象：</w:t>
      </w:r>
      <w:r>
        <w:rPr>
          <w:rFonts w:hint="eastAsia" w:cstheme="minorBidi"/>
          <w:b/>
          <w:bCs/>
          <w:color w:val="000000" w:themeColor="text1"/>
          <w:kern w:val="2"/>
          <w:sz w:val="24"/>
          <w:szCs w:val="24"/>
          <w14:textFill>
            <w14:solidFill>
              <w14:schemeClr w14:val="tx1"/>
            </w14:solidFill>
          </w14:textFill>
        </w:rPr>
        <w:t>专业组</w:t>
      </w:r>
      <w:r>
        <w:rPr>
          <w:rFonts w:hint="eastAsia" w:cstheme="minorBidi"/>
          <w:b/>
          <w:bCs/>
          <w:color w:val="000000" w:themeColor="text1"/>
          <w:kern w:val="2"/>
          <w:sz w:val="24"/>
          <w:szCs w:val="24"/>
          <w:lang w:val="en-US" w:eastAsia="zh-CN"/>
          <w14:textFill>
            <w14:solidFill>
              <w14:schemeClr w14:val="tx1"/>
            </w14:solidFill>
          </w14:textFill>
        </w:rPr>
        <w:t>二</w:t>
      </w:r>
      <w:r>
        <w:rPr>
          <w:rFonts w:hint="eastAsia" w:cstheme="minorBidi"/>
          <w:b/>
          <w:bCs/>
          <w:color w:val="000000" w:themeColor="text1"/>
          <w:kern w:val="2"/>
          <w:sz w:val="24"/>
          <w:szCs w:val="24"/>
          <w14:textFill>
            <w14:solidFill>
              <w14:schemeClr w14:val="tx1"/>
            </w14:solidFill>
          </w14:textFill>
        </w:rPr>
        <w:t>所有考生</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内容与要求：</w:t>
      </w:r>
    </w:p>
    <w:p>
      <w:pPr>
        <w:spacing w:line="500" w:lineRule="exact"/>
        <w:ind w:firstLine="480" w:firstLineChars="200"/>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1.思想道德</w:t>
      </w:r>
      <w:r>
        <w:rPr>
          <w:rFonts w:hint="eastAsia" w:ascii="宋体" w:hAnsi="宋体" w:eastAsia="宋体"/>
          <w:color w:val="000000" w:themeColor="text1"/>
          <w:sz w:val="24"/>
          <w:szCs w:val="24"/>
          <w:lang w:val="en-US" w:eastAsia="zh-CN"/>
          <w14:textFill>
            <w14:solidFill>
              <w14:schemeClr w14:val="tx1"/>
            </w14:solidFill>
          </w14:textFill>
        </w:rPr>
        <w:t>品质</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政治、思想、道德、法律、时事等</w:t>
      </w:r>
      <w:r>
        <w:rPr>
          <w:rFonts w:hint="eastAsia" w:ascii="宋体" w:hAnsi="宋体" w:eastAsia="宋体"/>
          <w:color w:val="000000" w:themeColor="text1"/>
          <w:sz w:val="24"/>
          <w:szCs w:val="24"/>
          <w:lang w:val="en-US" w:eastAsia="zh-CN"/>
          <w14:textFill>
            <w14:solidFill>
              <w14:schemeClr w14:val="tx1"/>
            </w14:solidFill>
          </w14:textFill>
        </w:rPr>
        <w:t>基础</w:t>
      </w:r>
      <w:r>
        <w:rPr>
          <w:rFonts w:ascii="宋体" w:hAnsi="宋体" w:eastAsia="宋体"/>
          <w:color w:val="000000" w:themeColor="text1"/>
          <w:sz w:val="24"/>
          <w:szCs w:val="24"/>
          <w14:textFill>
            <w14:solidFill>
              <w14:schemeClr w14:val="tx1"/>
            </w14:solidFill>
          </w14:textFill>
        </w:rPr>
        <w:t>知识。</w:t>
      </w:r>
    </w:p>
    <w:p>
      <w:pPr>
        <w:pStyle w:val="5"/>
        <w:spacing w:before="0" w:beforeAutospacing="0" w:after="0" w:afterAutospacing="0" w:line="5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2.人文综合</w:t>
      </w:r>
      <w:r>
        <w:rPr>
          <w:rFonts w:hint="eastAsia"/>
          <w:color w:val="000000" w:themeColor="text1"/>
          <w:sz w:val="24"/>
          <w:szCs w:val="24"/>
          <w:lang w:val="en-US" w:eastAsia="zh-CN"/>
          <w14:textFill>
            <w14:solidFill>
              <w14:schemeClr w14:val="tx1"/>
            </w14:solidFill>
          </w14:textFill>
        </w:rPr>
        <w:t>素养</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历史、地理、文学</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含</w:t>
      </w:r>
      <w:r>
        <w:rPr>
          <w:color w:val="000000" w:themeColor="text1"/>
          <w:sz w:val="24"/>
          <w:szCs w:val="24"/>
          <w14:textFill>
            <w14:solidFill>
              <w14:schemeClr w14:val="tx1"/>
            </w14:solidFill>
          </w14:textFill>
        </w:rPr>
        <w:t>古代文学</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、艺术等</w:t>
      </w:r>
      <w:r>
        <w:rPr>
          <w:rFonts w:hint="eastAsia"/>
          <w:color w:val="000000" w:themeColor="text1"/>
          <w:sz w:val="24"/>
          <w:szCs w:val="24"/>
          <w:lang w:val="en-US" w:eastAsia="zh-CN"/>
          <w14:textFill>
            <w14:solidFill>
              <w14:schemeClr w14:val="tx1"/>
            </w14:solidFill>
          </w14:textFill>
        </w:rPr>
        <w:t>基础</w:t>
      </w:r>
      <w:r>
        <w:rPr>
          <w:rFonts w:hint="eastAsia"/>
          <w:color w:val="000000" w:themeColor="text1"/>
          <w:sz w:val="24"/>
          <w:szCs w:val="24"/>
          <w:lang w:eastAsia="zh-CN"/>
          <w14:textFill>
            <w14:solidFill>
              <w14:schemeClr w14:val="tx1"/>
            </w14:solidFill>
          </w14:textFill>
        </w:rPr>
        <w:t>知识</w:t>
      </w:r>
      <w:r>
        <w:rPr>
          <w:rFonts w:hint="eastAsia"/>
          <w:color w:val="000000" w:themeColor="text1"/>
          <w:sz w:val="24"/>
          <w:szCs w:val="24"/>
          <w14:textFill>
            <w14:solidFill>
              <w14:schemeClr w14:val="tx1"/>
            </w14:solidFill>
          </w14:textFill>
        </w:rPr>
        <w:t>。</w:t>
      </w:r>
    </w:p>
    <w:p>
      <w:pPr>
        <w:pStyle w:val="5"/>
        <w:spacing w:before="0" w:beforeAutospacing="0" w:after="0" w:afterAutospacing="0" w:line="5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.自然科学</w:t>
      </w:r>
      <w:r>
        <w:rPr>
          <w:rFonts w:hint="eastAsia"/>
          <w:color w:val="000000" w:themeColor="text1"/>
          <w:sz w:val="24"/>
          <w:szCs w:val="24"/>
          <w:lang w:val="en-US" w:eastAsia="zh-CN"/>
          <w14:textFill>
            <w14:solidFill>
              <w14:schemeClr w14:val="tx1"/>
            </w14:solidFill>
          </w14:textFill>
        </w:rPr>
        <w:t>素养</w:t>
      </w:r>
      <w:r>
        <w:rPr>
          <w:rFonts w:hint="eastAsia"/>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生物、科技常识等</w:t>
      </w:r>
      <w:r>
        <w:rPr>
          <w:rFonts w:hint="eastAsia"/>
          <w:color w:val="000000" w:themeColor="text1"/>
          <w:sz w:val="24"/>
          <w:szCs w:val="24"/>
          <w:lang w:val="en-US" w:eastAsia="zh-CN"/>
          <w14:textFill>
            <w14:solidFill>
              <w14:schemeClr w14:val="tx1"/>
            </w14:solidFill>
          </w14:textFill>
        </w:rPr>
        <w:t>基础</w:t>
      </w:r>
      <w:r>
        <w:rPr>
          <w:rFonts w:ascii="宋体" w:hAnsi="宋体" w:eastAsia="宋体"/>
          <w:color w:val="000000" w:themeColor="text1"/>
          <w:sz w:val="24"/>
          <w:szCs w:val="24"/>
          <w14:textFill>
            <w14:solidFill>
              <w14:schemeClr w14:val="tx1"/>
            </w14:solidFill>
          </w14:textFill>
        </w:rPr>
        <w:t>知识。</w:t>
      </w:r>
    </w:p>
    <w:p>
      <w:pPr>
        <w:spacing w:line="500" w:lineRule="exact"/>
        <w:ind w:left="420" w:leftChars="200"/>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4.身心健康</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身体素质、心理素质，安全意识等</w:t>
      </w:r>
      <w:r>
        <w:rPr>
          <w:rFonts w:hint="eastAsia" w:ascii="宋体" w:hAnsi="宋体" w:eastAsia="宋体"/>
          <w:color w:val="000000" w:themeColor="text1"/>
          <w:sz w:val="24"/>
          <w:szCs w:val="24"/>
          <w:lang w:val="en-US" w:eastAsia="zh-CN"/>
          <w14:textFill>
            <w14:solidFill>
              <w14:schemeClr w14:val="tx1"/>
            </w14:solidFill>
          </w14:textFill>
        </w:rPr>
        <w:t>基础</w:t>
      </w:r>
      <w:r>
        <w:rPr>
          <w:rFonts w:ascii="宋体" w:hAnsi="宋体" w:eastAsia="宋体"/>
          <w:color w:val="000000" w:themeColor="text1"/>
          <w:sz w:val="24"/>
          <w:szCs w:val="24"/>
          <w14:textFill>
            <w14:solidFill>
              <w14:schemeClr w14:val="tx1"/>
            </w14:solidFill>
          </w14:textFill>
        </w:rPr>
        <w:t>知识。</w:t>
      </w:r>
    </w:p>
    <w:p>
      <w:pPr>
        <w:spacing w:line="500" w:lineRule="exact"/>
        <w:ind w:firstLine="480" w:firstLineChars="20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5.理解与交流能力：理解性阅读、信息表达与沟通、人际交往礼仪及团队合作等能力。</w:t>
      </w:r>
    </w:p>
    <w:p>
      <w:pPr>
        <w:spacing w:line="500" w:lineRule="exact"/>
        <w:ind w:firstLine="480" w:firstLineChars="20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6.辩证思维能力：运用辩证法分析解决问题，通过概念判断、推理等思维形式对客观事物辩证发展过程正确把握的能力。</w:t>
      </w:r>
    </w:p>
    <w:p>
      <w:pPr>
        <w:spacing w:line="500" w:lineRule="exact"/>
        <w:ind w:firstLine="480" w:firstLineChars="20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8.信息技术应用能力：数据采集、分析和可视化表达的方法；通过软硬件工具和平台等对信息进行加工、处理和呈现的能力。</w:t>
      </w:r>
    </w:p>
    <w:p>
      <w:pPr>
        <w:pStyle w:val="5"/>
        <w:spacing w:before="0" w:beforeAutospacing="0" w:after="0" w:afterAutospacing="0" w:line="50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主要参考书目：</w:t>
      </w:r>
    </w:p>
    <w:p>
      <w:pPr>
        <w:pStyle w:val="2"/>
        <w:spacing w:line="500" w:lineRule="exact"/>
        <w:jc w:val="both"/>
        <w:rPr>
          <w:rFonts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1.人教版义务教育九年级《思想品德》（全一册）</w:t>
      </w:r>
    </w:p>
    <w:p>
      <w:pPr>
        <w:pStyle w:val="2"/>
        <w:spacing w:line="500" w:lineRule="exact"/>
        <w:jc w:val="both"/>
        <w:rPr>
          <w:rFonts w:hAnsi="宋体" w:eastAsia="宋体" w:cs="宋体"/>
          <w:color w:val="000000" w:themeColor="text1"/>
          <w:kern w:val="0"/>
          <w:sz w:val="24"/>
          <w:szCs w:val="24"/>
          <w14:textFill>
            <w14:solidFill>
              <w14:schemeClr w14:val="tx1"/>
            </w14:solidFill>
          </w14:textFill>
        </w:rPr>
      </w:pPr>
      <w:r>
        <w:rPr>
          <w:rFonts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14:textFill>
            <w14:solidFill>
              <w14:schemeClr w14:val="tx1"/>
            </w14:solidFill>
          </w14:textFill>
        </w:rPr>
        <w:t>全国中等职业技术学校通用教材《德育》第二版</w:t>
      </w:r>
    </w:p>
    <w:p>
      <w:pPr>
        <w:pStyle w:val="2"/>
        <w:spacing w:line="500" w:lineRule="exact"/>
        <w:jc w:val="both"/>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w:t>
      </w:r>
      <w:r>
        <w:rPr>
          <w:rFonts w:hint="eastAsia" w:hAnsi="宋体" w:eastAsia="宋体"/>
          <w:color w:val="000000" w:themeColor="text1"/>
          <w:sz w:val="24"/>
          <w:szCs w:val="24"/>
          <w14:textFill>
            <w14:solidFill>
              <w14:schemeClr w14:val="tx1"/>
            </w14:solidFill>
          </w14:textFill>
        </w:rPr>
        <w:t>.人教版普通高中课程标准实验教材《思想政治》</w:t>
      </w:r>
    </w:p>
    <w:p>
      <w:pPr>
        <w:pStyle w:val="2"/>
        <w:spacing w:line="500" w:lineRule="exact"/>
        <w:jc w:val="both"/>
        <w:rPr>
          <w:rFonts w:hAnsi="宋体" w:eastAsia="宋体" w:cs="宋体"/>
          <w:color w:val="000000" w:themeColor="text1"/>
          <w:kern w:val="0"/>
          <w:sz w:val="24"/>
          <w:szCs w:val="24"/>
          <w14:textFill>
            <w14:solidFill>
              <w14:schemeClr w14:val="tx1"/>
            </w14:solidFill>
          </w14:textFill>
        </w:rPr>
      </w:pPr>
      <w:r>
        <w:rPr>
          <w:rFonts w:hAnsi="宋体" w:eastAsia="宋体" w:cs="宋体"/>
          <w:color w:val="000000" w:themeColor="text1"/>
          <w:kern w:val="0"/>
          <w:sz w:val="24"/>
          <w:szCs w:val="24"/>
          <w14:textFill>
            <w14:solidFill>
              <w14:schemeClr w14:val="tx1"/>
            </w14:solidFill>
          </w14:textFill>
        </w:rPr>
        <w:t>4.20</w:t>
      </w:r>
      <w:r>
        <w:rPr>
          <w:rFonts w:hint="eastAsia"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lang w:val="en-US" w:eastAsia="zh-CN"/>
          <w14:textFill>
            <w14:solidFill>
              <w14:schemeClr w14:val="tx1"/>
            </w14:solidFill>
          </w14:textFill>
        </w:rPr>
        <w:t>3</w:t>
      </w:r>
      <w:r>
        <w:rPr>
          <w:rFonts w:hint="eastAsia" w:hAnsi="宋体" w:eastAsia="宋体" w:cs="宋体"/>
          <w:color w:val="000000" w:themeColor="text1"/>
          <w:kern w:val="0"/>
          <w:sz w:val="24"/>
          <w:szCs w:val="24"/>
          <w14:textFill>
            <w14:solidFill>
              <w14:schemeClr w14:val="tx1"/>
            </w14:solidFill>
          </w14:textFill>
        </w:rPr>
        <w:t>年4月-</w:t>
      </w:r>
      <w:r>
        <w:rPr>
          <w:rFonts w:hAnsi="宋体" w:eastAsia="宋体" w:cs="宋体"/>
          <w:color w:val="000000" w:themeColor="text1"/>
          <w:kern w:val="0"/>
          <w:sz w:val="24"/>
          <w:szCs w:val="24"/>
          <w14:textFill>
            <w14:solidFill>
              <w14:schemeClr w14:val="tx1"/>
            </w14:solidFill>
          </w14:textFill>
        </w:rPr>
        <w:t>20</w:t>
      </w:r>
      <w:r>
        <w:rPr>
          <w:rFonts w:hint="eastAsia"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lang w:val="en-US" w:eastAsia="zh-CN"/>
          <w14:textFill>
            <w14:solidFill>
              <w14:schemeClr w14:val="tx1"/>
            </w14:solidFill>
          </w14:textFill>
        </w:rPr>
        <w:t>4</w:t>
      </w:r>
      <w:r>
        <w:rPr>
          <w:rFonts w:hint="eastAsia" w:hAnsi="宋体" w:eastAsia="宋体" w:cs="宋体"/>
          <w:color w:val="000000" w:themeColor="text1"/>
          <w:kern w:val="0"/>
          <w:sz w:val="24"/>
          <w:szCs w:val="24"/>
          <w14:textFill>
            <w14:solidFill>
              <w14:schemeClr w14:val="tx1"/>
            </w14:solidFill>
          </w14:textFill>
        </w:rPr>
        <w:t>年3月时事政治</w:t>
      </w:r>
    </w:p>
    <w:p>
      <w:pPr>
        <w:pStyle w:val="2"/>
        <w:spacing w:line="500" w:lineRule="exact"/>
        <w:jc w:val="both"/>
        <w:rPr>
          <w:rFonts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5.逻辑思维训练</w:t>
      </w:r>
      <w:r>
        <w:rPr>
          <w:rFonts w:hAnsi="宋体" w:eastAsia="宋体" w:cs="宋体"/>
          <w:color w:val="000000" w:themeColor="text1"/>
          <w:kern w:val="0"/>
          <w:sz w:val="24"/>
          <w:szCs w:val="24"/>
          <w14:textFill>
            <w14:solidFill>
              <w14:schemeClr w14:val="tx1"/>
            </w14:solidFill>
          </w14:textFill>
        </w:rPr>
        <w:t>500题（白金版）</w:t>
      </w:r>
      <w:r>
        <w:rPr>
          <w:rFonts w:hint="eastAsia" w:hAnsi="宋体" w:eastAsia="宋体" w:cs="宋体"/>
          <w:color w:val="000000" w:themeColor="text1"/>
          <w:kern w:val="0"/>
          <w:sz w:val="24"/>
          <w:szCs w:val="24"/>
          <w14:textFill>
            <w14:solidFill>
              <w14:schemeClr w14:val="tx1"/>
            </w14:solidFill>
          </w14:textFill>
        </w:rPr>
        <w:t>（畅销升级版），于雷，清华大学出版社，2</w:t>
      </w:r>
      <w:r>
        <w:rPr>
          <w:rFonts w:hAnsi="宋体" w:eastAsia="宋体" w:cs="宋体"/>
          <w:color w:val="000000" w:themeColor="text1"/>
          <w:kern w:val="0"/>
          <w:sz w:val="24"/>
          <w:szCs w:val="24"/>
          <w14:textFill>
            <w14:solidFill>
              <w14:schemeClr w14:val="tx1"/>
            </w14:solidFill>
          </w14:textFill>
        </w:rPr>
        <w:t>018</w:t>
      </w:r>
    </w:p>
    <w:p>
      <w:pPr>
        <w:pStyle w:val="2"/>
        <w:spacing w:line="500" w:lineRule="exact"/>
        <w:jc w:val="both"/>
        <w:rPr>
          <w:rFonts w:hint="eastAsia"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6.国学常识随问随查，梦远，中国华侨出版社，2018</w:t>
      </w:r>
    </w:p>
    <w:p>
      <w:pPr>
        <w:pStyle w:val="2"/>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7.人教版普通高中课程标准实验教科书《地理》必修1-2册</w:t>
      </w:r>
    </w:p>
    <w:p>
      <w:pPr>
        <w:pStyle w:val="2"/>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8.人教版普通高中教科书《历史—中外历史纲要》上下册</w:t>
      </w:r>
    </w:p>
    <w:p>
      <w:pPr>
        <w:pStyle w:val="2"/>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9.人教版中等职业学校课本《中国历史》《世界历史》</w:t>
      </w:r>
    </w:p>
    <w:p>
      <w:pPr>
        <w:pStyle w:val="2"/>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10.普通高中教科书.信息技术.必修1：数据与计算，教育科学出版社，2019年8月</w:t>
      </w:r>
    </w:p>
    <w:p>
      <w:pPr>
        <w:pStyle w:val="2"/>
        <w:spacing w:line="500" w:lineRule="exact"/>
        <w:jc w:val="both"/>
        <w:rPr>
          <w:rFonts w:hint="default" w:ascii="宋体" w:hAnsi="宋体" w:eastAsia="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11.普通高中教科书.信息技术.必修2：信息系统与社会，教育科学出版社，2019年8月</w:t>
      </w:r>
    </w:p>
    <w:p>
      <w:pPr>
        <w:pStyle w:val="5"/>
        <w:spacing w:before="0" w:beforeAutospacing="0" w:after="0" w:afterAutospacing="0" w:line="500" w:lineRule="exact"/>
        <w:ind w:firstLine="482" w:firstLineChars="200"/>
        <w:rPr>
          <w:rFonts w:hint="eastAsia"/>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模块二：</w:t>
      </w:r>
      <w:r>
        <w:rPr>
          <w:rFonts w:hint="eastAsia"/>
          <w:b/>
          <w:bCs/>
          <w:color w:val="000000" w:themeColor="text1"/>
          <w:lang w:eastAsia="zh-CN"/>
          <w14:textFill>
            <w14:solidFill>
              <w14:schemeClr w14:val="tx1"/>
            </w14:solidFill>
          </w14:textFill>
        </w:rPr>
        <w:t>专业基础知识</w:t>
      </w:r>
    </w:p>
    <w:p>
      <w:pPr>
        <w:pStyle w:val="5"/>
        <w:spacing w:before="0" w:beforeAutospacing="0" w:after="0" w:afterAutospacing="0" w:line="50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子模块一：专业适应性</w:t>
      </w:r>
    </w:p>
    <w:p>
      <w:pPr>
        <w:spacing w:line="360" w:lineRule="auto"/>
        <w:ind w:firstLine="482" w:firstLineChars="200"/>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适应对象：</w:t>
      </w:r>
      <w:r>
        <w:rPr>
          <w:rFonts w:hint="eastAsia" w:cstheme="minorBidi"/>
          <w:b/>
          <w:bCs/>
          <w:color w:val="000000" w:themeColor="text1"/>
          <w:kern w:val="2"/>
          <w:sz w:val="24"/>
          <w:szCs w:val="24"/>
          <w14:textFill>
            <w14:solidFill>
              <w14:schemeClr w14:val="tx1"/>
            </w14:solidFill>
          </w14:textFill>
        </w:rPr>
        <w:t>专业组</w:t>
      </w:r>
      <w:r>
        <w:rPr>
          <w:rFonts w:hint="eastAsia" w:cstheme="minorBidi"/>
          <w:b/>
          <w:bCs/>
          <w:color w:val="000000" w:themeColor="text1"/>
          <w:kern w:val="2"/>
          <w:sz w:val="24"/>
          <w:szCs w:val="24"/>
          <w:lang w:val="en-US" w:eastAsia="zh-CN"/>
          <w14:textFill>
            <w14:solidFill>
              <w14:schemeClr w14:val="tx1"/>
            </w14:solidFill>
          </w14:textFill>
        </w:rPr>
        <w:t>二</w:t>
      </w:r>
      <w:r>
        <w:rPr>
          <w:rFonts w:hint="eastAsia" w:cstheme="minorBidi"/>
          <w:b/>
          <w:bCs/>
          <w:color w:val="000000" w:themeColor="text1"/>
          <w:kern w:val="2"/>
          <w:sz w:val="24"/>
          <w:szCs w:val="24"/>
          <w14:textFill>
            <w14:solidFill>
              <w14:schemeClr w14:val="tx1"/>
            </w14:solidFill>
          </w14:textFill>
        </w:rPr>
        <w:t>所有考生</w:t>
      </w:r>
      <w:r>
        <w:rPr>
          <w:rFonts w:hint="eastAsia"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360" w:lineRule="auto"/>
        <w:ind w:firstLine="482" w:firstLineChars="200"/>
        <w:rPr>
          <w:rFonts w:hint="eastAsia" w:ascii="Times New Roman" w:hAnsi="Times New Roman" w:cs="Times New Roman" w:eastAsiaTheme="minorEastAsia"/>
          <w:b/>
          <w:bCs/>
          <w:color w:val="FF0000"/>
          <w:sz w:val="24"/>
          <w:szCs w:val="24"/>
          <w:lang w:eastAsia="zh-CN"/>
        </w:rPr>
      </w:pPr>
      <w:r>
        <w:rPr>
          <w:rFonts w:ascii="Times New Roman" w:hAnsi="Times New Roman" w:cs="Times New Roman"/>
          <w:b/>
          <w:bCs/>
          <w:color w:val="000000" w:themeColor="text1"/>
          <w:sz w:val="24"/>
          <w:szCs w:val="24"/>
          <w14:textFill>
            <w14:solidFill>
              <w14:schemeClr w14:val="tx1"/>
            </w14:solidFill>
          </w14:textFill>
        </w:rPr>
        <w:t>内容与要求：</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职业意识：对报考专业的认知和态度，主要考察学生对专业的了解程度、兴趣爱好、职业价值观、职业性格与报考专业的匹配程度。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现代基本礼仪常识及协同合作和社会交往能力。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考察学生对信息进行搜集、提取、组织、分析和判断解决学习、生活中的一些实际问题的方法与能力。</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子模块二：专业技能</w:t>
      </w:r>
      <w:bookmarkStart w:id="0" w:name="_GoBack"/>
      <w:bookmarkEnd w:id="0"/>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适应对象：</w:t>
      </w:r>
      <w:r>
        <w:rPr>
          <w:rFonts w:hint="eastAsia" w:cstheme="minorBidi"/>
          <w:b/>
          <w:bCs/>
          <w:color w:val="000000" w:themeColor="text1"/>
          <w:kern w:val="2"/>
          <w14:textFill>
            <w14:solidFill>
              <w14:schemeClr w14:val="tx1"/>
            </w14:solidFill>
          </w14:textFill>
        </w:rPr>
        <w:t>中职考生和往届普通高中考生及同等学力考生</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内容与要求：</w:t>
      </w:r>
    </w:p>
    <w:p>
      <w:pPr>
        <w:spacing w:line="500" w:lineRule="exact"/>
        <w:ind w:firstLine="480" w:firstLineChars="20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老年护理、老年康复、老年服务与管理相关常识</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5"/>
        <w:spacing w:before="0" w:beforeAutospacing="0" w:after="0" w:afterAutospacing="0" w:line="5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老年护理、老年康复、老年服务与管理相关技能</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5"/>
        <w:spacing w:before="0" w:beforeAutospacing="0" w:after="0" w:afterAutospacing="0" w:line="50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主要参考书目：</w:t>
      </w:r>
    </w:p>
    <w:p>
      <w:pPr>
        <w:spacing w:line="500" w:lineRule="exact"/>
        <w:ind w:firstLine="480" w:firstLineChars="20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护理专业类书籍（疼痛管理，临终关怀，患者安全）</w:t>
      </w:r>
    </w:p>
    <w:p>
      <w:pPr>
        <w:pStyle w:val="5"/>
        <w:numPr>
          <w:ilvl w:val="0"/>
          <w:numId w:val="0"/>
        </w:numPr>
        <w:spacing w:before="0" w:beforeAutospacing="0" w:after="0" w:afterAutospacing="0" w:line="5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康复治疗类书籍（康复评定，神经康复学，肌肉骨骼康复学，人体运动学）</w:t>
      </w:r>
    </w:p>
    <w:p>
      <w:pPr>
        <w:pStyle w:val="5"/>
        <w:numPr>
          <w:ilvl w:val="0"/>
          <w:numId w:val="0"/>
        </w:numPr>
        <w:spacing w:before="0" w:beforeAutospacing="0" w:after="0" w:afterAutospacing="0" w:line="500" w:lineRule="exact"/>
        <w:ind w:firstLine="48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智慧健康养老服务与管理类书籍（养老产业认知，养老政策法规，民政事业统计公报，老年服务伦理与礼仪，智慧养老）</w:t>
      </w:r>
    </w:p>
    <w:p>
      <w:pPr>
        <w:spacing w:line="500" w:lineRule="exact"/>
        <w:ind w:firstLine="482" w:firstLineChars="200"/>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（三）样题</w:t>
      </w:r>
    </w:p>
    <w:p>
      <w:pPr>
        <w:numPr>
          <w:ilvl w:val="0"/>
          <w:numId w:val="0"/>
        </w:num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 xml:space="preserve">下列人员中曾荣获诺贝尔奖的有（ </w:t>
      </w:r>
      <w:r>
        <w:rPr>
          <w:rFonts w:hint="eastAsia" w:ascii="宋体" w:hAnsi="宋体" w:eastAsia="宋体" w:cs="宋体"/>
          <w:color w:val="000000" w:themeColor="text1"/>
          <w:sz w:val="24"/>
          <w:szCs w:val="32"/>
          <w14:textFill>
            <w14:solidFill>
              <w14:schemeClr w14:val="tx1"/>
            </w14:solidFill>
          </w14:textFill>
        </w:rPr>
        <w:t>AD</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left="368" w:leftChars="175" w:firstLine="120" w:firstLineChar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A.莫言        B.袁隆平       C.路遥       D.屠呦呦</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2.</w:t>
      </w:r>
      <w:r>
        <w:rPr>
          <w:rFonts w:hint="eastAsia" w:ascii="宋体" w:hAnsi="宋体" w:eastAsia="宋体" w:cs="宋体"/>
          <w:color w:val="000000" w:themeColor="text1"/>
          <w:sz w:val="24"/>
          <w:szCs w:val="32"/>
          <w14:textFill>
            <w14:solidFill>
              <w14:schemeClr w14:val="tx1"/>
            </w14:solidFill>
          </w14:textFill>
        </w:rPr>
        <w:t>管理当我们宴请客户时需尊重对方的饮食习惯，宴请哪个国家客户时不能使用牛肉？（  C  ）</w:t>
      </w:r>
    </w:p>
    <w:p>
      <w:pPr>
        <w:widowControl/>
        <w:numPr>
          <w:ilvl w:val="0"/>
          <w:numId w:val="1"/>
        </w:numPr>
        <w:spacing w:line="360" w:lineRule="auto"/>
        <w:ind w:firstLine="420" w:firstLineChars="175"/>
        <w:jc w:val="left"/>
        <w:rPr>
          <w:rFonts w:hint="eastAsia" w:ascii="宋体" w:hAnsi="宋体" w:eastAsia="宋体" w:cs="宋体"/>
          <w:color w:val="000000" w:themeColor="text1"/>
          <w:kern w:val="0"/>
          <w:sz w:val="24"/>
          <w:szCs w:val="32"/>
          <w14:textFill>
            <w14:solidFill>
              <w14:schemeClr w14:val="tx1"/>
            </w14:solidFill>
          </w14:textFill>
        </w:rPr>
      </w:pPr>
      <w:r>
        <w:rPr>
          <w:rFonts w:hint="eastAsia" w:ascii="宋体" w:hAnsi="宋体" w:eastAsia="宋体" w:cs="宋体"/>
          <w:color w:val="000000" w:themeColor="text1"/>
          <w:kern w:val="0"/>
          <w:sz w:val="24"/>
          <w:szCs w:val="32"/>
          <w14:textFill>
            <w14:solidFill>
              <w14:schemeClr w14:val="tx1"/>
            </w14:solidFill>
          </w14:textFill>
        </w:rPr>
        <w:t>英国        B.日本       C.印度       D.韩国</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3.</w:t>
      </w:r>
      <w:r>
        <w:rPr>
          <w:rFonts w:hint="eastAsia" w:ascii="宋体" w:hAnsi="宋体" w:eastAsia="宋体" w:cs="宋体"/>
          <w:color w:val="000000" w:themeColor="text1"/>
          <w:sz w:val="24"/>
          <w:szCs w:val="32"/>
          <w14:textFill>
            <w14:solidFill>
              <w14:schemeClr w14:val="tx1"/>
            </w14:solidFill>
          </w14:textFill>
        </w:rPr>
        <w:t>下列选项中与“亡羊补牢”意思最接近的是 (  C  )</w:t>
      </w:r>
    </w:p>
    <w:p>
      <w:pPr>
        <w:spacing w:line="360" w:lineRule="auto"/>
        <w:ind w:left="368" w:leftChars="175"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A.人无远虑，必有近忧         B.祸兮，福之所倚；福兮，祸之所伏</w:t>
      </w:r>
    </w:p>
    <w:p>
      <w:pPr>
        <w:spacing w:line="360" w:lineRule="auto"/>
        <w:ind w:left="368" w:leftChars="175"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C.往者不可谏，来者犹可追     D.失之东隅，收之桑榆小丽是一名客户</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4.</w:t>
      </w:r>
      <w:r>
        <w:rPr>
          <w:rFonts w:hint="eastAsia" w:ascii="宋体" w:hAnsi="宋体" w:eastAsia="宋体" w:cs="宋体"/>
          <w:color w:val="000000" w:themeColor="text1"/>
          <w:sz w:val="24"/>
          <w:szCs w:val="32"/>
          <w14:textFill>
            <w14:solidFill>
              <w14:schemeClr w14:val="tx1"/>
            </w14:solidFill>
          </w14:textFill>
        </w:rPr>
        <w:t>软件营销人员，在与客户经理洽谈的阶段，该客户对软件并不熟悉。在下列洽谈策略中，小丽应该如何选择？（  B  ）</w:t>
      </w:r>
    </w:p>
    <w:p>
      <w:pPr>
        <w:spacing w:line="360" w:lineRule="auto"/>
        <w:ind w:left="368" w:leftChars="175"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A.强调产品价格                B.强调该软件系统带给客户的利益</w:t>
      </w:r>
    </w:p>
    <w:p>
      <w:pPr>
        <w:spacing w:line="360" w:lineRule="auto"/>
        <w:ind w:left="368" w:leftChars="175"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C.强调产品先进性              D.用专业术语进行说明</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5.</w:t>
      </w:r>
      <w:r>
        <w:rPr>
          <w:rFonts w:hint="eastAsia" w:ascii="宋体" w:hAnsi="宋体" w:eastAsia="宋体" w:cs="宋体"/>
          <w:color w:val="000000" w:themeColor="text1"/>
          <w:sz w:val="24"/>
          <w:szCs w:val="32"/>
          <w14:textFill>
            <w14:solidFill>
              <w14:schemeClr w14:val="tx1"/>
            </w14:solidFill>
          </w14:textFill>
        </w:rPr>
        <w:t>关于“一带一路”，以下哪些说法是正确的？（  BCD  ）</w:t>
      </w:r>
    </w:p>
    <w:p>
      <w:pPr>
        <w:spacing w:line="360" w:lineRule="auto"/>
        <w:ind w:firstLine="540" w:firstLineChars="225"/>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A.“一带一路”倡议于2015年提出</w:t>
      </w:r>
    </w:p>
    <w:p>
      <w:pPr>
        <w:spacing w:line="360" w:lineRule="auto"/>
        <w:ind w:firstLine="540" w:firstLineChars="225"/>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B.“一带一路”倡议在中国特色社会主义进入新时代的背景下提出</w:t>
      </w:r>
    </w:p>
    <w:p>
      <w:pPr>
        <w:spacing w:line="360" w:lineRule="auto"/>
        <w:ind w:firstLine="540" w:firstLineChars="225"/>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C.“一带一路”是“丝绸之路经济带”和“21世纪海上丝绸之路”的简称</w:t>
      </w:r>
    </w:p>
    <w:p>
      <w:pPr>
        <w:spacing w:line="360" w:lineRule="auto"/>
        <w:ind w:firstLine="540" w:firstLineChars="225"/>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D.“一带一路”贯穿亚欧非大陆</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6.</w:t>
      </w:r>
      <w:r>
        <w:rPr>
          <w:rFonts w:hint="eastAsia" w:ascii="宋体" w:hAnsi="宋体" w:eastAsia="宋体" w:cs="宋体"/>
          <w:color w:val="000000" w:themeColor="text1"/>
          <w:sz w:val="24"/>
          <w:szCs w:val="32"/>
          <w14:textFill>
            <w14:solidFill>
              <w14:schemeClr w14:val="tx1"/>
            </w14:solidFill>
          </w14:textFill>
        </w:rPr>
        <w:t>一名“90后”多次对初中学生实施抢劫，最终因抢劫30元钱而被判刑入狱。对此，下列说法正确的是（ BC ）</w:t>
      </w:r>
    </w:p>
    <w:p>
      <w:pPr>
        <w:tabs>
          <w:tab w:val="left" w:pos="312"/>
        </w:tabs>
        <w:spacing w:line="360" w:lineRule="auto"/>
        <w:ind w:left="368"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A.抢劫30元钱对社会危害不大，属于一般违法行为</w:t>
      </w:r>
    </w:p>
    <w:p>
      <w:pPr>
        <w:tabs>
          <w:tab w:val="left" w:pos="312"/>
        </w:tabs>
        <w:spacing w:line="360" w:lineRule="auto"/>
        <w:ind w:left="368"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B.不管抢劫多少钱都属于严重违法行为</w:t>
      </w:r>
    </w:p>
    <w:p>
      <w:pPr>
        <w:tabs>
          <w:tab w:val="left" w:pos="312"/>
        </w:tabs>
        <w:spacing w:line="360" w:lineRule="auto"/>
        <w:ind w:left="368"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C.违法就要受到刑罚的处罚</w:t>
      </w:r>
    </w:p>
    <w:p>
      <w:pPr>
        <w:tabs>
          <w:tab w:val="left" w:pos="312"/>
        </w:tabs>
        <w:spacing w:line="360" w:lineRule="auto"/>
        <w:ind w:left="368"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D.这违背了对未成年人进行特殊保护的要求</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7.</w:t>
      </w:r>
      <w:r>
        <w:rPr>
          <w:rFonts w:hint="eastAsia" w:ascii="宋体" w:hAnsi="宋体" w:eastAsia="宋体" w:cs="宋体"/>
          <w:color w:val="000000" w:themeColor="text1"/>
          <w:sz w:val="24"/>
          <w:szCs w:val="32"/>
          <w14:textFill>
            <w14:solidFill>
              <w14:schemeClr w14:val="tx1"/>
            </w14:solidFill>
          </w14:textFill>
        </w:rPr>
        <w:t>我国最长的河是下列哪条河：（</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B</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w:t>
      </w:r>
    </w:p>
    <w:p>
      <w:pPr>
        <w:tabs>
          <w:tab w:val="left" w:pos="312"/>
        </w:tabs>
        <w:spacing w:line="360" w:lineRule="auto"/>
        <w:ind w:left="368" w:firstLine="120" w:firstLineChars="5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A.黄河   B.长江   C.珠江   D.淮河</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8.</w:t>
      </w:r>
      <w:r>
        <w:rPr>
          <w:rFonts w:hint="eastAsia" w:ascii="宋体" w:hAnsi="宋体" w:eastAsia="宋体" w:cs="宋体"/>
          <w:color w:val="000000" w:themeColor="text1"/>
          <w:sz w:val="24"/>
          <w:szCs w:val="32"/>
          <w14:textFill>
            <w14:solidFill>
              <w14:schemeClr w14:val="tx1"/>
            </w14:solidFill>
          </w14:textFill>
        </w:rPr>
        <w:t>每年端午节，最受欢迎的民间活动是下列哪一项？（</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A</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A.龙舟竞渡   B.包粽子   C.赏月   D.祭拜祖宗</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9.</w:t>
      </w:r>
      <w:r>
        <w:rPr>
          <w:rFonts w:hint="eastAsia" w:ascii="宋体" w:hAnsi="宋体" w:eastAsia="宋体" w:cs="宋体"/>
          <w:color w:val="000000" w:themeColor="text1"/>
          <w:sz w:val="24"/>
          <w:szCs w:val="32"/>
          <w14:textFill>
            <w14:solidFill>
              <w14:schemeClr w14:val="tx1"/>
            </w14:solidFill>
          </w14:textFill>
        </w:rPr>
        <w:t>下列哪些在中国历史上抵抗外来侵略上做出巨大贡献和社会影响的民族英雄有：（</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CD</w:t>
      </w:r>
      <w:r>
        <w:rPr>
          <w:rFonts w:hint="eastAsia" w:ascii="宋体" w:hAnsi="宋体" w:eastAsia="宋体" w:cs="宋体"/>
          <w:color w:val="000000" w:themeColor="text1"/>
          <w:sz w:val="24"/>
          <w:szCs w:val="32"/>
          <w:lang w:val="en-US" w:eastAsia="zh-CN"/>
          <w14:textFill>
            <w14:solidFill>
              <w14:schemeClr w14:val="tx1"/>
            </w14:solidFill>
          </w14:textFill>
        </w:rPr>
        <w:t xml:space="preserve"> </w:t>
      </w:r>
      <w:r>
        <w:rPr>
          <w:rFonts w:hint="eastAsia" w:ascii="宋体" w:hAnsi="宋体" w:eastAsia="宋体" w:cs="宋体"/>
          <w:color w:val="000000" w:themeColor="text1"/>
          <w:sz w:val="24"/>
          <w:szCs w:val="32"/>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A.辛弃疾   B.李清照  C.文天祥   D.岳飞</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10.</w:t>
      </w:r>
      <w:r>
        <w:rPr>
          <w:rFonts w:hint="eastAsia" w:ascii="宋体" w:hAnsi="宋体" w:eastAsia="宋体" w:cs="宋体"/>
          <w:color w:val="000000" w:themeColor="text1"/>
          <w:sz w:val="24"/>
          <w:szCs w:val="32"/>
          <w14:textFill>
            <w14:solidFill>
              <w14:schemeClr w14:val="tx1"/>
            </w14:solidFill>
          </w14:textFill>
        </w:rPr>
        <w:t>享有“钟表王国”美誉的国家是瑞士。（  √  ）</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11.</w:t>
      </w:r>
      <w:r>
        <w:rPr>
          <w:rFonts w:hint="eastAsia" w:ascii="宋体" w:hAnsi="宋体" w:eastAsia="宋体" w:cs="宋体"/>
          <w:color w:val="000000" w:themeColor="text1"/>
          <w:sz w:val="24"/>
          <w:szCs w:val="32"/>
          <w14:textFill>
            <w14:solidFill>
              <w14:schemeClr w14:val="tx1"/>
            </w14:solidFill>
          </w14:textFill>
        </w:rPr>
        <w:t>乌鸦喝水的故事中，乌鸦看瓶子中的水少便往里面投入大量石头后喝到了水。这告诉我们在利用有限的资源取得成功的时候，最重要的是要善于借助外部力量。（  ×  ）</w:t>
      </w:r>
    </w:p>
    <w:p>
      <w:pPr>
        <w:numPr>
          <w:ilvl w:val="0"/>
          <w:numId w:val="0"/>
        </w:numPr>
        <w:spacing w:line="360" w:lineRule="auto"/>
        <w:ind w:firstLine="480" w:firstLineChars="200"/>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12.</w:t>
      </w:r>
      <w:r>
        <w:rPr>
          <w:rFonts w:hint="eastAsia" w:ascii="宋体" w:hAnsi="宋体" w:eastAsia="宋体" w:cs="宋体"/>
          <w:color w:val="000000" w:themeColor="text1"/>
          <w:sz w:val="24"/>
          <w:szCs w:val="32"/>
          <w14:textFill>
            <w14:solidFill>
              <w14:schemeClr w14:val="tx1"/>
            </w14:solidFill>
          </w14:textFill>
        </w:rPr>
        <w:t>上下级关系是领导与服从的关系。作为上级领导，只要发号施令就能达到有效领导。（  ×  ）</w:t>
      </w:r>
    </w:p>
    <w:p>
      <w:pPr>
        <w:spacing w:line="500" w:lineRule="exact"/>
        <w:jc w:val="center"/>
        <w:rPr>
          <w:rFonts w:ascii="Times New Roman" w:hAnsi="Times New Roman" w:eastAsia="宋体"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9C62C"/>
    <w:multiLevelType w:val="singleLevel"/>
    <w:tmpl w:val="AE09C62C"/>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WJmZWY1OGQ5MTE4MDVkMGMwYjE1NzhjN2YzZGUifQ=="/>
  </w:docVars>
  <w:rsids>
    <w:rsidRoot w:val="316520D2"/>
    <w:rsid w:val="000636D0"/>
    <w:rsid w:val="0006421E"/>
    <w:rsid w:val="00065013"/>
    <w:rsid w:val="00164F68"/>
    <w:rsid w:val="001A3659"/>
    <w:rsid w:val="0022446F"/>
    <w:rsid w:val="002F31ED"/>
    <w:rsid w:val="0035724F"/>
    <w:rsid w:val="004B2DD2"/>
    <w:rsid w:val="005633AC"/>
    <w:rsid w:val="00642136"/>
    <w:rsid w:val="00702588"/>
    <w:rsid w:val="00741808"/>
    <w:rsid w:val="00884779"/>
    <w:rsid w:val="00A44980"/>
    <w:rsid w:val="00B00F4A"/>
    <w:rsid w:val="00B349A1"/>
    <w:rsid w:val="00C44A52"/>
    <w:rsid w:val="00D40B44"/>
    <w:rsid w:val="00DA68F3"/>
    <w:rsid w:val="00DF66CF"/>
    <w:rsid w:val="00F13718"/>
    <w:rsid w:val="06361E67"/>
    <w:rsid w:val="07A62D33"/>
    <w:rsid w:val="09665F36"/>
    <w:rsid w:val="0CB80F31"/>
    <w:rsid w:val="11CB0374"/>
    <w:rsid w:val="127A5F86"/>
    <w:rsid w:val="1BE7774A"/>
    <w:rsid w:val="1CBF6E34"/>
    <w:rsid w:val="1ECE002B"/>
    <w:rsid w:val="24487BCC"/>
    <w:rsid w:val="25FD5DBC"/>
    <w:rsid w:val="27DC36D2"/>
    <w:rsid w:val="2ACD65FF"/>
    <w:rsid w:val="316520D2"/>
    <w:rsid w:val="34AF401B"/>
    <w:rsid w:val="382619B9"/>
    <w:rsid w:val="391B12E8"/>
    <w:rsid w:val="3A685AA2"/>
    <w:rsid w:val="3B1D3357"/>
    <w:rsid w:val="3B295D4D"/>
    <w:rsid w:val="3BD848B1"/>
    <w:rsid w:val="47C854EC"/>
    <w:rsid w:val="48FE3341"/>
    <w:rsid w:val="4E281379"/>
    <w:rsid w:val="570A3A2D"/>
    <w:rsid w:val="5A4941BD"/>
    <w:rsid w:val="5C3A043F"/>
    <w:rsid w:val="5FCF0813"/>
    <w:rsid w:val="61573869"/>
    <w:rsid w:val="61927668"/>
    <w:rsid w:val="6AFD16AE"/>
    <w:rsid w:val="6DAE1135"/>
    <w:rsid w:val="6F8A5598"/>
    <w:rsid w:val="704F274D"/>
    <w:rsid w:val="71A87217"/>
    <w:rsid w:val="7879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宋体"/>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494</Words>
  <Characters>2817</Characters>
  <Lines>23</Lines>
  <Paragraphs>6</Paragraphs>
  <TotalTime>9</TotalTime>
  <ScaleCrop>false</ScaleCrop>
  <LinksUpToDate>false</LinksUpToDate>
  <CharactersWithSpaces>3305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2023-01-04T02:55:00Z</dcterms:created>
  <dc:creator>Matcha</dc:creator>
  <cp:lastModifiedBy>孔伟漫</cp:lastModifiedBy>
  <cp:lastPrinted>2023-01-17T04:08:00Z</cp:lastPrinted>
  <dcterms:modified xsi:type="dcterms:W3CDTF">2024-01-15T13:03:39Z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DC54096A3C5648A08B7747A4D4A07FE0</vt:lpwstr>
  </property>
</Properties>
</file>